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F0" w:rsidRDefault="005C30F0" w:rsidP="00FA09D5">
      <w:pPr>
        <w:pStyle w:val="NoSpacing"/>
        <w:jc w:val="center"/>
        <w:rPr>
          <w:rFonts w:ascii="Times New Roman" w:hAnsi="Times New Roman"/>
          <w:b/>
          <w:i/>
          <w:sz w:val="32"/>
          <w:szCs w:val="32"/>
          <w:lang w:val="uk-UA" w:eastAsia="ru-RU"/>
        </w:rPr>
      </w:pPr>
      <w:r w:rsidRPr="00A9572D">
        <w:rPr>
          <w:rFonts w:ascii="Times New Roman" w:hAnsi="Times New Roman"/>
          <w:b/>
          <w:i/>
          <w:sz w:val="32"/>
          <w:szCs w:val="32"/>
          <w:lang w:val="uk-UA" w:eastAsia="ru-RU"/>
        </w:rPr>
        <w:t xml:space="preserve">Звіт директора </w:t>
      </w:r>
    </w:p>
    <w:p w:rsidR="005C30F0" w:rsidRDefault="005C30F0" w:rsidP="00FA09D5">
      <w:pPr>
        <w:pStyle w:val="NoSpacing"/>
        <w:jc w:val="center"/>
        <w:rPr>
          <w:rFonts w:ascii="Times New Roman" w:hAnsi="Times New Roman"/>
          <w:b/>
          <w:i/>
          <w:sz w:val="32"/>
          <w:szCs w:val="32"/>
          <w:lang w:val="uk-UA" w:eastAsia="ru-RU"/>
        </w:rPr>
      </w:pPr>
      <w:r w:rsidRPr="00A9572D">
        <w:rPr>
          <w:rFonts w:ascii="Times New Roman" w:hAnsi="Times New Roman"/>
          <w:b/>
          <w:i/>
          <w:sz w:val="32"/>
          <w:szCs w:val="32"/>
          <w:lang w:val="uk-UA" w:eastAsia="ru-RU"/>
        </w:rPr>
        <w:t xml:space="preserve">Мукачівської спеціальної школи </w:t>
      </w:r>
    </w:p>
    <w:p w:rsidR="005C30F0" w:rsidRDefault="005C30F0" w:rsidP="00FA09D5">
      <w:pPr>
        <w:pStyle w:val="NoSpacing"/>
        <w:jc w:val="center"/>
        <w:rPr>
          <w:rFonts w:ascii="Times New Roman" w:hAnsi="Times New Roman"/>
          <w:b/>
          <w:i/>
          <w:sz w:val="32"/>
          <w:szCs w:val="32"/>
          <w:lang w:val="uk-UA" w:eastAsia="ru-RU"/>
        </w:rPr>
      </w:pPr>
      <w:r w:rsidRPr="00A9572D">
        <w:rPr>
          <w:rFonts w:ascii="Times New Roman" w:hAnsi="Times New Roman"/>
          <w:b/>
          <w:i/>
          <w:sz w:val="32"/>
          <w:szCs w:val="32"/>
          <w:lang w:val="uk-UA" w:eastAsia="ru-RU"/>
        </w:rPr>
        <w:t xml:space="preserve">І-ІІІ ступенів Закарпатської обласної військової адміністрації </w:t>
      </w:r>
    </w:p>
    <w:p w:rsidR="005C30F0" w:rsidRDefault="005C30F0" w:rsidP="00FA09D5">
      <w:pPr>
        <w:pStyle w:val="NoSpacing"/>
        <w:jc w:val="center"/>
        <w:rPr>
          <w:rFonts w:ascii="Times New Roman" w:hAnsi="Times New Roman"/>
          <w:b/>
          <w:i/>
          <w:sz w:val="32"/>
          <w:szCs w:val="32"/>
          <w:lang w:val="uk-UA" w:eastAsia="ru-RU"/>
        </w:rPr>
      </w:pPr>
      <w:r w:rsidRPr="00A9572D">
        <w:rPr>
          <w:rFonts w:ascii="Times New Roman" w:hAnsi="Times New Roman"/>
          <w:b/>
          <w:i/>
          <w:sz w:val="32"/>
          <w:szCs w:val="32"/>
          <w:lang w:val="uk-UA" w:eastAsia="ru-RU"/>
        </w:rPr>
        <w:t xml:space="preserve">з питань статутної діяльності за підсумками </w:t>
      </w:r>
    </w:p>
    <w:p w:rsidR="005C30F0" w:rsidRPr="00A9572D" w:rsidRDefault="005C30F0" w:rsidP="00FA09D5">
      <w:pPr>
        <w:pStyle w:val="NoSpacing"/>
        <w:jc w:val="center"/>
        <w:rPr>
          <w:rFonts w:ascii="Times New Roman" w:hAnsi="Times New Roman"/>
          <w:b/>
          <w:i/>
          <w:sz w:val="32"/>
          <w:szCs w:val="32"/>
          <w:lang w:val="uk-UA" w:eastAsia="ru-RU"/>
        </w:rPr>
      </w:pPr>
      <w:r w:rsidRPr="00A9572D">
        <w:rPr>
          <w:rFonts w:ascii="Times New Roman" w:hAnsi="Times New Roman"/>
          <w:b/>
          <w:i/>
          <w:sz w:val="32"/>
          <w:szCs w:val="32"/>
          <w:lang w:val="uk-UA" w:eastAsia="ru-RU"/>
        </w:rPr>
        <w:t>2022-2023 навчального року</w:t>
      </w:r>
    </w:p>
    <w:p w:rsidR="005C30F0" w:rsidRPr="00A9572D" w:rsidRDefault="005C30F0" w:rsidP="00FA09D5">
      <w:pPr>
        <w:pStyle w:val="NoSpacing"/>
        <w:jc w:val="both"/>
        <w:rPr>
          <w:rFonts w:ascii="Times New Roman" w:hAnsi="Times New Roman"/>
          <w:sz w:val="28"/>
          <w:szCs w:val="28"/>
          <w:lang w:val="uk-UA" w:eastAsia="ru-RU"/>
        </w:rPr>
      </w:pPr>
    </w:p>
    <w:p w:rsidR="005C30F0" w:rsidRDefault="005C30F0" w:rsidP="00FA09D5">
      <w:pPr>
        <w:pStyle w:val="NoSpacing"/>
        <w:ind w:firstLine="708"/>
        <w:jc w:val="both"/>
        <w:rPr>
          <w:rFonts w:ascii="Times New Roman" w:hAnsi="Times New Roman"/>
          <w:sz w:val="28"/>
          <w:szCs w:val="28"/>
          <w:lang w:val="uk-UA" w:eastAsia="ru-RU"/>
        </w:rPr>
      </w:pPr>
      <w:r w:rsidRPr="00A9572D">
        <w:rPr>
          <w:rFonts w:ascii="Times New Roman" w:hAnsi="Times New Roman"/>
          <w:sz w:val="28"/>
          <w:szCs w:val="28"/>
          <w:lang w:val="uk-UA" w:eastAsia="ru-RU"/>
        </w:rPr>
        <w:t xml:space="preserve">Відповідно до Статуту </w:t>
      </w:r>
      <w:r>
        <w:rPr>
          <w:rFonts w:ascii="Times New Roman" w:hAnsi="Times New Roman"/>
          <w:sz w:val="28"/>
          <w:szCs w:val="28"/>
          <w:lang w:val="uk-UA" w:eastAsia="ru-RU"/>
        </w:rPr>
        <w:t xml:space="preserve">Мукачівської спеціальної школи </w:t>
      </w:r>
      <w:r w:rsidRPr="00A9572D">
        <w:rPr>
          <w:rFonts w:ascii="Times New Roman" w:hAnsi="Times New Roman"/>
          <w:sz w:val="28"/>
          <w:szCs w:val="28"/>
          <w:lang w:val="uk-UA" w:eastAsia="ru-RU"/>
        </w:rPr>
        <w:t xml:space="preserve"> І-ІІІ ступенів </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(далі –</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 xml:space="preserve">закладу), </w:t>
      </w:r>
      <w:r>
        <w:rPr>
          <w:rFonts w:ascii="Times New Roman" w:hAnsi="Times New Roman"/>
          <w:sz w:val="28"/>
          <w:szCs w:val="28"/>
          <w:lang w:val="uk-UA" w:eastAsia="ru-RU"/>
        </w:rPr>
        <w:t>в</w:t>
      </w:r>
      <w:r w:rsidRPr="00A9572D">
        <w:rPr>
          <w:rFonts w:ascii="Times New Roman" w:hAnsi="Times New Roman"/>
          <w:bCs/>
          <w:sz w:val="28"/>
          <w:szCs w:val="28"/>
          <w:lang w:val="uk-UA"/>
        </w:rPr>
        <w:t xml:space="preserve">ідповідно до Рішення третьої сесії VІІІ скликання Закарпатської обласної ради  від 24.06.2021 № 280 "Про зміну ступеня та перейменування </w:t>
      </w:r>
      <w:r w:rsidRPr="00A9572D">
        <w:rPr>
          <w:rFonts w:ascii="Times New Roman" w:hAnsi="Times New Roman"/>
          <w:sz w:val="28"/>
          <w:szCs w:val="28"/>
          <w:lang w:val="uk-UA"/>
        </w:rPr>
        <w:t xml:space="preserve">Мукачівської спеціальної загальноосвітньої  школи-інтернат </w:t>
      </w:r>
      <w:r>
        <w:rPr>
          <w:rFonts w:ascii="Times New Roman" w:hAnsi="Times New Roman"/>
          <w:sz w:val="28"/>
          <w:szCs w:val="28"/>
          <w:lang w:val="uk-UA"/>
        </w:rPr>
        <w:t xml:space="preserve">                </w:t>
      </w:r>
      <w:r w:rsidRPr="00A9572D">
        <w:rPr>
          <w:rFonts w:ascii="Times New Roman" w:hAnsi="Times New Roman"/>
          <w:sz w:val="28"/>
          <w:szCs w:val="28"/>
          <w:lang w:val="uk-UA"/>
        </w:rPr>
        <w:t>І-ІІ ступенів Закарпатської обласної ради", в</w:t>
      </w:r>
      <w:r w:rsidRPr="00A9572D">
        <w:rPr>
          <w:rFonts w:ascii="Times New Roman" w:hAnsi="Times New Roman"/>
          <w:bCs/>
          <w:sz w:val="28"/>
          <w:szCs w:val="28"/>
          <w:lang w:val="uk-UA"/>
        </w:rPr>
        <w:t>иписки з Єдиного державного реєстру юридичних осіб, фізичних осіб-підприємців та громадських формувань від 14.07.2021 р. номер запису 1003231070010000490</w:t>
      </w:r>
      <w:r w:rsidRPr="00A9572D">
        <w:rPr>
          <w:rFonts w:ascii="Times New Roman" w:hAnsi="Times New Roman"/>
          <w:sz w:val="28"/>
          <w:szCs w:val="28"/>
          <w:lang w:val="uk-UA" w:eastAsia="ru-RU"/>
        </w:rPr>
        <w:t>.У своїй діяльності заклад та керу</w:t>
      </w:r>
      <w:r>
        <w:rPr>
          <w:rFonts w:ascii="Times New Roman" w:hAnsi="Times New Roman"/>
          <w:sz w:val="28"/>
          <w:szCs w:val="28"/>
          <w:lang w:val="uk-UA" w:eastAsia="ru-RU"/>
        </w:rPr>
        <w:t>є</w:t>
      </w:r>
      <w:r w:rsidRPr="00A9572D">
        <w:rPr>
          <w:rFonts w:ascii="Times New Roman" w:hAnsi="Times New Roman"/>
          <w:sz w:val="28"/>
          <w:szCs w:val="28"/>
          <w:lang w:val="uk-UA" w:eastAsia="ru-RU"/>
        </w:rPr>
        <w:t>ться Конституцією України, законами України «Про освіту», «Про повну загальну середню освіту», іншими нормативно-правовими актами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Директор  закладу,  у  межах  наданих  йому  повноважень,</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керуючись  вищезгаданими документами,  Статутом  закладу</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та  іншими  нормативно-правовими  актами,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у  202</w:t>
      </w:r>
      <w:r>
        <w:rPr>
          <w:rFonts w:ascii="Times New Roman" w:hAnsi="Times New Roman"/>
          <w:sz w:val="28"/>
          <w:szCs w:val="28"/>
          <w:lang w:val="uk-UA" w:eastAsia="ru-RU"/>
        </w:rPr>
        <w:t>2</w:t>
      </w:r>
      <w:r w:rsidRPr="00A9572D">
        <w:rPr>
          <w:rFonts w:ascii="Times New Roman" w:hAnsi="Times New Roman"/>
          <w:sz w:val="28"/>
          <w:szCs w:val="28"/>
          <w:lang w:val="uk-UA" w:eastAsia="ru-RU"/>
        </w:rPr>
        <w:t>-202</w:t>
      </w:r>
      <w:r>
        <w:rPr>
          <w:rFonts w:ascii="Times New Roman" w:hAnsi="Times New Roman"/>
          <w:sz w:val="28"/>
          <w:szCs w:val="28"/>
          <w:lang w:val="uk-UA" w:eastAsia="ru-RU"/>
        </w:rPr>
        <w:t xml:space="preserve">3 </w:t>
      </w:r>
      <w:r w:rsidRPr="00A9572D">
        <w:rPr>
          <w:rFonts w:ascii="Times New Roman" w:hAnsi="Times New Roman"/>
          <w:sz w:val="28"/>
          <w:szCs w:val="28"/>
          <w:lang w:val="uk-UA" w:eastAsia="ru-RU"/>
        </w:rPr>
        <w:t>навчальному році</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забезпечував діяльність закладу відповідно до наступних напрямів:</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-організація освітнього процесу;</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-виховний процес;</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-учасники освітнього процесу;</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-управління та громадське самоврядування закладу;-</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матеріально-технічна база закладу;</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-фінансово-господарська діяльність закладу;</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-прозорість та інформаційна відкритість закладу;</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-міжнародне співробітництво.</w:t>
      </w:r>
    </w:p>
    <w:p w:rsidR="005C30F0" w:rsidRDefault="005C30F0" w:rsidP="00FA09D5">
      <w:pPr>
        <w:pStyle w:val="NoSpacing"/>
        <w:ind w:firstLine="708"/>
        <w:jc w:val="both"/>
        <w:rPr>
          <w:rFonts w:ascii="Times New Roman" w:hAnsi="Times New Roman"/>
          <w:sz w:val="28"/>
          <w:szCs w:val="28"/>
          <w:lang w:val="uk-UA" w:eastAsia="ru-RU"/>
        </w:rPr>
      </w:pPr>
    </w:p>
    <w:p w:rsidR="005C30F0" w:rsidRPr="00A9572D" w:rsidRDefault="005C30F0" w:rsidP="00FA09D5">
      <w:pPr>
        <w:pStyle w:val="NoSpacing"/>
        <w:ind w:firstLine="708"/>
        <w:jc w:val="both"/>
        <w:rPr>
          <w:rFonts w:ascii="Times New Roman" w:hAnsi="Times New Roman"/>
          <w:b/>
          <w:i/>
          <w:sz w:val="28"/>
          <w:szCs w:val="28"/>
          <w:lang w:val="uk-UA" w:eastAsia="ru-RU"/>
        </w:rPr>
      </w:pPr>
      <w:r w:rsidRPr="00A9572D">
        <w:rPr>
          <w:rFonts w:ascii="Times New Roman" w:hAnsi="Times New Roman"/>
          <w:b/>
          <w:i/>
          <w:sz w:val="28"/>
          <w:szCs w:val="28"/>
          <w:lang w:val="uk-UA" w:eastAsia="ru-RU"/>
        </w:rPr>
        <w:t>І.ОРГАНІЗАЦІЯ ОСВІТНЬОГО ПРОЦЕСУ</w:t>
      </w:r>
    </w:p>
    <w:p w:rsidR="005C30F0" w:rsidRDefault="005C30F0" w:rsidP="00FA09D5">
      <w:pPr>
        <w:pStyle w:val="NoSpacing"/>
        <w:ind w:firstLine="708"/>
        <w:jc w:val="both"/>
        <w:rPr>
          <w:rFonts w:ascii="Times New Roman" w:hAnsi="Times New Roman"/>
          <w:sz w:val="28"/>
          <w:szCs w:val="28"/>
          <w:lang w:val="uk-UA" w:eastAsia="ru-RU"/>
        </w:rPr>
      </w:pPr>
      <w:r w:rsidRPr="00A9572D">
        <w:rPr>
          <w:rFonts w:ascii="Times New Roman" w:hAnsi="Times New Roman"/>
          <w:sz w:val="28"/>
          <w:szCs w:val="28"/>
          <w:lang w:val="uk-UA" w:eastAsia="ru-RU"/>
        </w:rPr>
        <w:t>Заклад має три рівні освіти: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Початкова освіта;</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Базова середня освіта;</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Профільна середня освіта.</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 xml:space="preserve">Освітня робота закладу освіти впродовж </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202</w:t>
      </w:r>
      <w:r>
        <w:rPr>
          <w:rFonts w:ascii="Times New Roman" w:hAnsi="Times New Roman"/>
          <w:sz w:val="28"/>
          <w:szCs w:val="28"/>
          <w:lang w:val="uk-UA" w:eastAsia="ru-RU"/>
        </w:rPr>
        <w:t>2</w:t>
      </w:r>
      <w:r w:rsidRPr="00A9572D">
        <w:rPr>
          <w:rFonts w:ascii="Times New Roman" w:hAnsi="Times New Roman"/>
          <w:sz w:val="28"/>
          <w:szCs w:val="28"/>
          <w:lang w:val="uk-UA" w:eastAsia="ru-RU"/>
        </w:rPr>
        <w:t>-202</w:t>
      </w:r>
      <w:r>
        <w:rPr>
          <w:rFonts w:ascii="Times New Roman" w:hAnsi="Times New Roman"/>
          <w:sz w:val="28"/>
          <w:szCs w:val="28"/>
          <w:lang w:val="uk-UA" w:eastAsia="ru-RU"/>
        </w:rPr>
        <w:t>3</w:t>
      </w:r>
      <w:r w:rsidRPr="00A9572D">
        <w:rPr>
          <w:rFonts w:ascii="Times New Roman" w:hAnsi="Times New Roman"/>
          <w:sz w:val="28"/>
          <w:szCs w:val="28"/>
          <w:lang w:val="uk-UA" w:eastAsia="ru-RU"/>
        </w:rPr>
        <w:t xml:space="preserve"> н.р. була організована згідно:  -Стратегії розвитку закладу освіти;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-річного плану роботи закладу освіти;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-перспективного</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плану роботи закладу освіти;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-освітньої програми закладу освіти;-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планів виховної роботи класних керівників; -плану роботи шкільної бібліотеки;  -планів роботи предметних комісій закладу освіти; -планів гурткової роботи з учнями;  -календарно –тематичного планування з основ наук вчителів</w:t>
      </w:r>
      <w:r>
        <w:rPr>
          <w:rFonts w:ascii="Times New Roman" w:hAnsi="Times New Roman"/>
          <w:sz w:val="28"/>
          <w:szCs w:val="28"/>
          <w:lang w:val="uk-UA" w:eastAsia="ru-RU"/>
        </w:rPr>
        <w:t>-</w:t>
      </w:r>
      <w:r w:rsidRPr="00A9572D">
        <w:rPr>
          <w:rFonts w:ascii="Times New Roman" w:hAnsi="Times New Roman"/>
          <w:sz w:val="28"/>
          <w:szCs w:val="28"/>
          <w:lang w:val="uk-UA" w:eastAsia="ru-RU"/>
        </w:rPr>
        <w:t>предметників; -Статуту закладу освіти;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-Положення  про  академічну  доброчесність  учасників  освітнього  процесу  закладу освіти; -Положення про систему забезпечення внутрішньої якості освіти закладу.</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Організація освітнього процесу у 202</w:t>
      </w:r>
      <w:r>
        <w:rPr>
          <w:rFonts w:ascii="Times New Roman" w:hAnsi="Times New Roman"/>
          <w:sz w:val="28"/>
          <w:szCs w:val="28"/>
          <w:lang w:val="uk-UA" w:eastAsia="ru-RU"/>
        </w:rPr>
        <w:t>2</w:t>
      </w:r>
      <w:r w:rsidRPr="00A9572D">
        <w:rPr>
          <w:rFonts w:ascii="Times New Roman" w:hAnsi="Times New Roman"/>
          <w:sz w:val="28"/>
          <w:szCs w:val="28"/>
          <w:lang w:val="uk-UA" w:eastAsia="ru-RU"/>
        </w:rPr>
        <w:t xml:space="preserve"> –202</w:t>
      </w:r>
      <w:r>
        <w:rPr>
          <w:rFonts w:ascii="Times New Roman" w:hAnsi="Times New Roman"/>
          <w:sz w:val="28"/>
          <w:szCs w:val="28"/>
          <w:lang w:val="uk-UA" w:eastAsia="ru-RU"/>
        </w:rPr>
        <w:t>3</w:t>
      </w:r>
      <w:r w:rsidRPr="00A9572D">
        <w:rPr>
          <w:rFonts w:ascii="Times New Roman" w:hAnsi="Times New Roman"/>
          <w:sz w:val="28"/>
          <w:szCs w:val="28"/>
          <w:lang w:val="uk-UA" w:eastAsia="ru-RU"/>
        </w:rPr>
        <w:t xml:space="preserve"> навчальному році була спрямована на реалізацію наступних завдань:</w:t>
      </w:r>
    </w:p>
    <w:p w:rsidR="005C30F0" w:rsidRDefault="005C30F0" w:rsidP="00FA09D5">
      <w:pPr>
        <w:pStyle w:val="NoSpacing"/>
        <w:ind w:firstLine="708"/>
        <w:jc w:val="both"/>
        <w:rPr>
          <w:rFonts w:ascii="Times New Roman" w:hAnsi="Times New Roman"/>
          <w:sz w:val="28"/>
          <w:szCs w:val="28"/>
          <w:lang w:val="uk-UA" w:eastAsia="ru-RU"/>
        </w:rPr>
      </w:pPr>
      <w:r w:rsidRPr="00A9572D">
        <w:rPr>
          <w:rFonts w:ascii="Times New Roman" w:hAnsi="Times New Roman"/>
          <w:sz w:val="28"/>
          <w:szCs w:val="28"/>
          <w:lang w:val="uk-UA" w:eastAsia="ru-RU"/>
        </w:rPr>
        <w:t>1.1.Освітнє середовище:</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-Забезпечення комфортних і безпечних умов навчання та праці;</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-Створення  освітнього  середовища,  вільного  від  будь-яких  форм  насильства  та дискримінації;</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-Формування  інклюзивного,  розвивального  та  мотивуючого  до  навчання  освітнього простору;</w:t>
      </w:r>
    </w:p>
    <w:p w:rsidR="005C30F0" w:rsidRDefault="005C30F0" w:rsidP="00FA09D5">
      <w:pPr>
        <w:pStyle w:val="NoSpacing"/>
        <w:ind w:firstLine="708"/>
        <w:jc w:val="both"/>
        <w:rPr>
          <w:rFonts w:ascii="Times New Roman" w:hAnsi="Times New Roman"/>
          <w:sz w:val="28"/>
          <w:szCs w:val="28"/>
          <w:lang w:val="uk-UA" w:eastAsia="ru-RU"/>
        </w:rPr>
      </w:pPr>
      <w:r w:rsidRPr="00A9572D">
        <w:rPr>
          <w:rFonts w:ascii="Times New Roman" w:hAnsi="Times New Roman"/>
          <w:sz w:val="28"/>
          <w:szCs w:val="28"/>
          <w:lang w:val="uk-UA" w:eastAsia="ru-RU"/>
        </w:rPr>
        <w:t>1.2.Система оцінювання здобувачів освіти: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-формування відкритої, прозорої і зрозумілої для здобувачів освіти системи оцінювання їх навчальних досягнень;</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-застосовування  внутрішнього  моніторингу,  що  передбачає  систематичне  відстеження  та коригування результатів навчання кожного здобувача освіти;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-спрямовування системи оцінювання на формування у здобувачів освіти відповідальності за результати свого навчання, здатності до самооцінювання;</w:t>
      </w:r>
    </w:p>
    <w:p w:rsidR="005C30F0" w:rsidRDefault="005C30F0" w:rsidP="00FA09D5">
      <w:pPr>
        <w:pStyle w:val="NoSpacing"/>
        <w:ind w:firstLine="708"/>
        <w:jc w:val="both"/>
        <w:rPr>
          <w:rFonts w:ascii="Times New Roman" w:hAnsi="Times New Roman"/>
          <w:sz w:val="28"/>
          <w:szCs w:val="28"/>
          <w:lang w:val="uk-UA" w:eastAsia="ru-RU"/>
        </w:rPr>
      </w:pPr>
      <w:r w:rsidRPr="00A9572D">
        <w:rPr>
          <w:rFonts w:ascii="Times New Roman" w:hAnsi="Times New Roman"/>
          <w:sz w:val="28"/>
          <w:szCs w:val="28"/>
          <w:lang w:val="uk-UA" w:eastAsia="ru-RU"/>
        </w:rPr>
        <w:t>1.3.Педагогічна діяльність педагогічних працівників закладу освіти: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-постійне  підвищення  рівня  професійної  компетентності  та  майстерності  педагогічних працівників;</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-налагодження  співпраці  зі  здобувачами  освіти,  їх  батьками  чи  іншими  законними представниками (далі-батьки), працівниками закладу освіти;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-організація педагогічної діяльності та навчання здобувачів освіти на засадах академічної доброчесності;</w:t>
      </w:r>
    </w:p>
    <w:p w:rsidR="005C30F0" w:rsidRPr="00A9572D" w:rsidRDefault="005C30F0" w:rsidP="00FA09D5">
      <w:pPr>
        <w:pStyle w:val="NoSpacing"/>
        <w:ind w:firstLine="708"/>
        <w:jc w:val="both"/>
        <w:rPr>
          <w:rFonts w:ascii="Times New Roman" w:hAnsi="Times New Roman"/>
          <w:sz w:val="28"/>
          <w:szCs w:val="28"/>
          <w:lang w:val="uk-UA" w:eastAsia="ru-RU"/>
        </w:rPr>
      </w:pPr>
      <w:r w:rsidRPr="00A9572D">
        <w:rPr>
          <w:rFonts w:ascii="Times New Roman" w:hAnsi="Times New Roman"/>
          <w:sz w:val="28"/>
          <w:szCs w:val="28"/>
          <w:lang w:val="uk-UA" w:eastAsia="ru-RU"/>
        </w:rPr>
        <w:t>1.4.Управлінські процеси закладу освіти:</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-наявність  стратегії  та  системи  планування  діяльності  закладу,  моніторинг  виконання поставлених цілей і завдань;</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-формування відносин довіри, прозорості, дотримання етичних норм;</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-ефективність кадрової політики та забезпечення можливостей для професійного розвитку педагогічних працівників.-організація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r>
        <w:rPr>
          <w:rFonts w:ascii="Times New Roman" w:hAnsi="Times New Roman"/>
          <w:sz w:val="28"/>
          <w:szCs w:val="28"/>
          <w:lang w:val="uk-UA" w:eastAsia="ru-RU"/>
        </w:rPr>
        <w:t xml:space="preserve"> </w:t>
      </w:r>
      <w:r w:rsidRPr="00A9572D">
        <w:rPr>
          <w:rFonts w:ascii="Times New Roman" w:hAnsi="Times New Roman"/>
          <w:sz w:val="28"/>
          <w:szCs w:val="28"/>
          <w:lang w:val="uk-UA" w:eastAsia="ru-RU"/>
        </w:rPr>
        <w:t>-формування та забезпечення реалізації політики академічної доброчесності.</w:t>
      </w:r>
    </w:p>
    <w:p w:rsidR="005C30F0" w:rsidRPr="00A9572D" w:rsidRDefault="005C30F0" w:rsidP="00FA09D5">
      <w:pPr>
        <w:pStyle w:val="NoSpacing"/>
        <w:jc w:val="both"/>
        <w:rPr>
          <w:rFonts w:ascii="Times New Roman" w:hAnsi="Times New Roman"/>
          <w:sz w:val="28"/>
          <w:szCs w:val="28"/>
          <w:lang w:val="uk-UA"/>
        </w:rPr>
      </w:pPr>
    </w:p>
    <w:p w:rsidR="005C30F0" w:rsidRDefault="005C30F0" w:rsidP="00FA09D5">
      <w:pPr>
        <w:pStyle w:val="NoSpacing"/>
        <w:ind w:firstLine="708"/>
        <w:jc w:val="both"/>
        <w:rPr>
          <w:szCs w:val="28"/>
        </w:rPr>
      </w:pPr>
      <w:r>
        <w:rPr>
          <w:rFonts w:ascii="Times New Roman" w:hAnsi="Times New Roman"/>
          <w:b/>
          <w:i/>
          <w:sz w:val="28"/>
          <w:szCs w:val="28"/>
          <w:lang w:val="uk-UA" w:eastAsia="ru-RU"/>
        </w:rPr>
        <w:t>І</w:t>
      </w:r>
      <w:r w:rsidRPr="00A9572D">
        <w:rPr>
          <w:rFonts w:ascii="Times New Roman" w:hAnsi="Times New Roman"/>
          <w:b/>
          <w:i/>
          <w:sz w:val="28"/>
          <w:szCs w:val="28"/>
          <w:lang w:val="uk-UA" w:eastAsia="ru-RU"/>
        </w:rPr>
        <w:t>І.</w:t>
      </w:r>
      <w:r>
        <w:rPr>
          <w:rFonts w:ascii="Times New Roman" w:hAnsi="Times New Roman"/>
          <w:b/>
          <w:i/>
          <w:sz w:val="28"/>
          <w:szCs w:val="28"/>
          <w:lang w:val="uk-UA" w:eastAsia="ru-RU"/>
        </w:rPr>
        <w:t>НАВЧАЛЬНА РОБОТА</w:t>
      </w:r>
    </w:p>
    <w:p w:rsidR="005C30F0" w:rsidRPr="00CA4A78" w:rsidRDefault="005C30F0" w:rsidP="00ED5762">
      <w:pPr>
        <w:ind w:firstLine="709"/>
        <w:jc w:val="both"/>
        <w:rPr>
          <w:color w:val="000000"/>
          <w:szCs w:val="28"/>
          <w:shd w:val="clear" w:color="auto" w:fill="FFFFFF"/>
          <w:lang w:eastAsia="ru-RU"/>
        </w:rPr>
      </w:pPr>
      <w:r w:rsidRPr="00CA4A78">
        <w:rPr>
          <w:szCs w:val="28"/>
        </w:rPr>
        <w:t xml:space="preserve">У  зв’язку  із  запровадженням  на  території  України  з  24  лютого  </w:t>
      </w:r>
      <w:r>
        <w:rPr>
          <w:szCs w:val="28"/>
        </w:rPr>
        <w:t xml:space="preserve">                             </w:t>
      </w:r>
      <w:r w:rsidRPr="00CA4A78">
        <w:rPr>
          <w:szCs w:val="28"/>
        </w:rPr>
        <w:t xml:space="preserve">2022  року воєнного  стану,  для  збереження  життя  і  здоров’я  всіх  учасників освітнього процесу </w:t>
      </w:r>
      <w:r w:rsidRPr="00CA4A78">
        <w:rPr>
          <w:color w:val="2C2F34"/>
          <w:szCs w:val="28"/>
        </w:rPr>
        <w:t>відповідно до постанови Кабінету Міністрів України від 24 червня 2022 року № 711 «Про початок навчального року під час дії правового режиму воєнного стану в Україні»</w:t>
      </w:r>
      <w:r w:rsidRPr="00CA4A78">
        <w:rPr>
          <w:szCs w:val="28"/>
        </w:rPr>
        <w:t xml:space="preserve">, в </w:t>
      </w:r>
      <w:r w:rsidRPr="00CA4A78">
        <w:rPr>
          <w:color w:val="000000"/>
          <w:szCs w:val="28"/>
          <w:shd w:val="clear" w:color="auto" w:fill="FFFFFF"/>
          <w:lang w:eastAsia="ru-RU"/>
        </w:rPr>
        <w:t>зв’язку з економією енергоносіїв під час зимового періоду</w:t>
      </w:r>
      <w:r w:rsidRPr="00CA4A78">
        <w:rPr>
          <w:szCs w:val="28"/>
        </w:rPr>
        <w:t xml:space="preserve"> було внесено зміни в режим роботи школи</w:t>
      </w:r>
      <w:r w:rsidRPr="00CA4A78">
        <w:rPr>
          <w:color w:val="2C2F34"/>
          <w:szCs w:val="28"/>
        </w:rPr>
        <w:t xml:space="preserve">. Для </w:t>
      </w:r>
      <w:r w:rsidRPr="00CA4A78">
        <w:rPr>
          <w:color w:val="000000"/>
          <w:szCs w:val="28"/>
          <w:shd w:val="clear" w:color="auto" w:fill="FFFFFF"/>
          <w:lang w:eastAsia="ru-RU"/>
        </w:rPr>
        <w:t xml:space="preserve">учні 1-7 класів </w:t>
      </w:r>
      <w:r w:rsidRPr="00CA4A78">
        <w:rPr>
          <w:color w:val="2C2F34"/>
          <w:szCs w:val="28"/>
        </w:rPr>
        <w:t>навчальний рік розпочався 1 вересня в очному режимі для учнів</w:t>
      </w:r>
      <w:r w:rsidRPr="00CA4A78">
        <w:rPr>
          <w:color w:val="000000"/>
          <w:szCs w:val="28"/>
          <w:shd w:val="clear" w:color="auto" w:fill="FFFFFF"/>
          <w:lang w:eastAsia="ru-RU"/>
        </w:rPr>
        <w:t xml:space="preserve"> 9-12 класів з  01.09 по 08.09.2022 р. була організована дистанційна форма навчання. </w:t>
      </w:r>
    </w:p>
    <w:p w:rsidR="005C30F0" w:rsidRPr="00CA4A78" w:rsidRDefault="005C30F0" w:rsidP="00ED5762">
      <w:pPr>
        <w:ind w:firstLine="709"/>
        <w:jc w:val="both"/>
        <w:rPr>
          <w:szCs w:val="28"/>
        </w:rPr>
      </w:pPr>
      <w:r w:rsidRPr="00CA4A78">
        <w:rPr>
          <w:color w:val="000000"/>
          <w:szCs w:val="28"/>
          <w:shd w:val="clear" w:color="auto" w:fill="FFFFFF"/>
        </w:rPr>
        <w:t>Структура навчального року включала в себе орієнтовно 35 тижнів академічних занять та час на проведення навчальних екскурсій і навчальної практики.</w:t>
      </w:r>
      <w:r w:rsidRPr="00CA4A78">
        <w:rPr>
          <w:szCs w:val="28"/>
        </w:rPr>
        <w:t xml:space="preserve"> </w:t>
      </w:r>
    </w:p>
    <w:p w:rsidR="005C30F0" w:rsidRPr="00CA4A78" w:rsidRDefault="005C30F0" w:rsidP="00ED5762">
      <w:pPr>
        <w:ind w:firstLine="709"/>
        <w:jc w:val="both"/>
        <w:rPr>
          <w:szCs w:val="28"/>
        </w:rPr>
      </w:pPr>
      <w:r w:rsidRPr="00CA4A78">
        <w:rPr>
          <w:szCs w:val="28"/>
        </w:rPr>
        <w:t xml:space="preserve">Освітня  діяльність  в 2022-2023 навчальному році здійснювалася за змішаною формою, що поєднує очний і дистанційний режими роботи, </w:t>
      </w:r>
      <w:r w:rsidRPr="00CA4A78">
        <w:rPr>
          <w:color w:val="000000"/>
          <w:szCs w:val="28"/>
          <w:shd w:val="clear" w:color="auto" w:fill="FFFFFF"/>
          <w:lang w:eastAsia="ru-RU"/>
        </w:rPr>
        <w:t xml:space="preserve">а також  було організоване навчання по суботах – методом самостійного опрацювання навчального матеріалу та онлайн-консультацій. </w:t>
      </w:r>
      <w:r w:rsidRPr="00CA4A78">
        <w:rPr>
          <w:szCs w:val="28"/>
        </w:rPr>
        <w:t xml:space="preserve">Дистанційне  навчання  організовувалося  в асинхронному і синхронному режимі  шляхом взаємодії між учнями та вчителями   з  використанням  Viber, GoogleMeet і Zoom-конференцій.   Отримання навчальних матеріалів,  спілкування  між  учнями  під  час  дистанційних  навчальних  занять, оцінювання забезпечувалося  передачею  відео-,  аудіо-,   та  текстової  інформації. </w:t>
      </w:r>
    </w:p>
    <w:p w:rsidR="005C30F0" w:rsidRPr="00CA4A78" w:rsidRDefault="005C30F0" w:rsidP="00ED5762">
      <w:pPr>
        <w:ind w:firstLine="709"/>
        <w:jc w:val="both"/>
        <w:rPr>
          <w:szCs w:val="28"/>
        </w:rPr>
      </w:pPr>
      <w:r w:rsidRPr="00CA4A78">
        <w:rPr>
          <w:szCs w:val="28"/>
        </w:rPr>
        <w:t>Практичні  заняття,  контрольні  роботи  відбувалися  в  асинхронному  режимі  з використанням можливостей інформаційно-комунікаційних технологій.</w:t>
      </w:r>
    </w:p>
    <w:p w:rsidR="005C30F0" w:rsidRPr="00CA4A78" w:rsidRDefault="005C30F0" w:rsidP="00ED5762">
      <w:pPr>
        <w:ind w:firstLine="709"/>
        <w:jc w:val="both"/>
        <w:rPr>
          <w:szCs w:val="28"/>
        </w:rPr>
      </w:pPr>
      <w:r w:rsidRPr="00CA4A78">
        <w:rPr>
          <w:szCs w:val="28"/>
        </w:rPr>
        <w:t>Оцінювання здобувачів освіти також проводилося в асинхронному режимі, виконуючи завдання в зручний час. Результати оцінювання навчальних досягнень фіксувалися в довільній формі вчителем і індивідуально повідомлялися учню. Основною метою оцінювання учнів в умовах дистанційного навчання була не перевірка й контроль, а забезпечення зворотного зв’язку вчителя з учнями.</w:t>
      </w:r>
      <w:r w:rsidRPr="00CA4A78">
        <w:rPr>
          <w:b/>
          <w:szCs w:val="28"/>
        </w:rPr>
        <w:t xml:space="preserve"> </w:t>
      </w:r>
    </w:p>
    <w:p w:rsidR="005C30F0" w:rsidRPr="00CA4A78" w:rsidRDefault="005C30F0" w:rsidP="00ED5762">
      <w:pPr>
        <w:ind w:firstLine="709"/>
        <w:jc w:val="both"/>
        <w:rPr>
          <w:szCs w:val="28"/>
        </w:rPr>
      </w:pPr>
      <w:r w:rsidRPr="00CA4A78">
        <w:rPr>
          <w:b/>
          <w:szCs w:val="28"/>
        </w:rPr>
        <w:t>Освітня програма</w:t>
      </w:r>
      <w:r w:rsidRPr="00CA4A78">
        <w:rPr>
          <w:szCs w:val="28"/>
        </w:rPr>
        <w:t xml:space="preserve"> спеціального закладу, розроблена на основі Типової  освітньої програми</w:t>
      </w:r>
      <w:r>
        <w:rPr>
          <w:szCs w:val="28"/>
        </w:rPr>
        <w:t xml:space="preserve"> </w:t>
      </w:r>
      <w:r w:rsidRPr="00CA4A78">
        <w:rPr>
          <w:szCs w:val="28"/>
        </w:rPr>
        <w:t xml:space="preserve">для 1-4, 5-10 (11),  класів спеціальних закладів середньої освіти для осіб з особливими потребами, що ґрунтується на  Типовому навчальному плані спеціальних закладів загальної середньої освіти для осіб з порушенням зору (сліпих дітей, дітей зі зниженим зором в поєднанні з інтелектуальними порушеннями) та Типовою освітньою програмою      спеціальних закладів середньої освіти ІІІ  ступеня для осіб з особливими потребами (профільного рівня навчання- предмет укр.мова). В Типовому навчальному плані обов’язковим складником є корекційно-розвиткові заняття. Корекційно-розвиткова робота – комплекс заходів із системного психолого-педагогічного супроводження дітей з особливими освітніми потребами у процесі навчання, що спрямований на корекцію порушень шляхом розвитку пізнавальної діяльності, емоційно-вольової сфери, мовлення та особистості дитини і реалізувалася через заняття за напрямами відповідно до індивідуальних особливостей учня. Зокрема проводились заняття  ЛФК, ритміка, СПО, корекція вад розвитку, розвиток мовлення, орієнтування в просторі. </w:t>
      </w:r>
    </w:p>
    <w:p w:rsidR="005C30F0" w:rsidRPr="00CA4A78" w:rsidRDefault="005C30F0" w:rsidP="00ED5762">
      <w:pPr>
        <w:ind w:firstLine="709"/>
        <w:jc w:val="both"/>
        <w:rPr>
          <w:szCs w:val="28"/>
        </w:rPr>
      </w:pPr>
      <w:r w:rsidRPr="00CA4A78">
        <w:rPr>
          <w:szCs w:val="28"/>
        </w:rPr>
        <w:t>Відповідно  до  нормативів  про  поділ  класів  на  групи  при  вивченні  окремих предметів,  мережі  класів  у  2022-2023</w:t>
      </w:r>
      <w:r>
        <w:rPr>
          <w:szCs w:val="28"/>
        </w:rPr>
        <w:t xml:space="preserve"> </w:t>
      </w:r>
      <w:r w:rsidRPr="00CA4A78">
        <w:rPr>
          <w:szCs w:val="28"/>
        </w:rPr>
        <w:t xml:space="preserve">н.р.,  з  урахуванням  потреб  учнів  був здійснений  поділ  на  групи  при  вивченні  окремих  предметів  (трудове навчання, технології). </w:t>
      </w:r>
    </w:p>
    <w:p w:rsidR="005C30F0" w:rsidRPr="00CA4A78" w:rsidRDefault="005C30F0" w:rsidP="00ED5762">
      <w:pPr>
        <w:ind w:firstLine="709"/>
        <w:jc w:val="both"/>
        <w:rPr>
          <w:szCs w:val="28"/>
        </w:rPr>
      </w:pPr>
      <w:r w:rsidRPr="00CA4A78">
        <w:rPr>
          <w:szCs w:val="28"/>
        </w:rPr>
        <w:t>Розклад  уроків  був  складений  відповідно  до  навчальних  планів  із дотриманням  педагогічних  та  санітарно-гігієнічних  вимог,  затверджений  та погоджений в установленому порядку.</w:t>
      </w:r>
    </w:p>
    <w:p w:rsidR="005C30F0" w:rsidRPr="00CA4A78" w:rsidRDefault="005C30F0" w:rsidP="00ED5762">
      <w:pPr>
        <w:shd w:val="clear" w:color="auto" w:fill="FDFDFD"/>
        <w:ind w:firstLine="709"/>
        <w:jc w:val="both"/>
        <w:rPr>
          <w:color w:val="000000"/>
          <w:szCs w:val="28"/>
        </w:rPr>
      </w:pPr>
      <w:r w:rsidRPr="00CA4A78">
        <w:rPr>
          <w:szCs w:val="28"/>
        </w:rPr>
        <w:t>Індивідуальна робота з учнями була направлена на допомогу у виконанні навчальних завдань, закріпленню конкретних умінь і навичок, додаткового пояснення тем з предметів, які не були належним чином засвоєні, надавались консультації вчителям та батькам учнів для успішної взаємодії школи та сім'ї.</w:t>
      </w:r>
      <w:r w:rsidRPr="00CA4A78">
        <w:rPr>
          <w:color w:val="000000"/>
          <w:szCs w:val="28"/>
        </w:rPr>
        <w:t xml:space="preserve"> </w:t>
      </w:r>
    </w:p>
    <w:p w:rsidR="005C30F0" w:rsidRPr="00CA4A78" w:rsidRDefault="005C30F0" w:rsidP="00ED5762">
      <w:pPr>
        <w:shd w:val="clear" w:color="auto" w:fill="FDFDFD"/>
        <w:ind w:firstLine="709"/>
        <w:jc w:val="both"/>
        <w:rPr>
          <w:color w:val="000000"/>
          <w:szCs w:val="28"/>
          <w:lang w:eastAsia="ru-RU"/>
        </w:rPr>
      </w:pPr>
      <w:r w:rsidRPr="00CA4A78">
        <w:rPr>
          <w:color w:val="000000"/>
          <w:szCs w:val="28"/>
          <w:lang w:eastAsia="ru-RU"/>
        </w:rPr>
        <w:t>Адже найкращий критерій оцінки професійної компетентності педагога – це досягнення дітей в опануванні його предмета. Тому кожному педагогу варто замислитись про результати своєї праці.</w:t>
      </w:r>
      <w:r w:rsidRPr="00CA4A78">
        <w:rPr>
          <w:szCs w:val="28"/>
        </w:rPr>
        <w:t xml:space="preserve"> </w:t>
      </w:r>
    </w:p>
    <w:p w:rsidR="005C30F0" w:rsidRPr="00CA4A78" w:rsidRDefault="005C30F0" w:rsidP="00ED5762">
      <w:pPr>
        <w:shd w:val="clear" w:color="auto" w:fill="FFFFFF"/>
        <w:ind w:firstLine="709"/>
        <w:jc w:val="both"/>
        <w:rPr>
          <w:color w:val="222222"/>
          <w:szCs w:val="28"/>
          <w:lang w:eastAsia="ru-RU"/>
        </w:rPr>
      </w:pPr>
      <w:r w:rsidRPr="00CA4A78">
        <w:rPr>
          <w:color w:val="222222"/>
          <w:szCs w:val="28"/>
          <w:lang w:eastAsia="ru-RU"/>
        </w:rPr>
        <w:t>Педагоги закладу ( Лазар М.І., Лазар В.М., Кучінка В.П.) готували  учнів 12 класу  до здачі НМТ-2023, проводячи  додаткові індивідуальні консультації. </w:t>
      </w:r>
    </w:p>
    <w:p w:rsidR="005C30F0" w:rsidRPr="00CA4A78" w:rsidRDefault="005C30F0" w:rsidP="00ED5762">
      <w:pPr>
        <w:shd w:val="clear" w:color="auto" w:fill="FFFFFF"/>
        <w:ind w:firstLine="709"/>
        <w:jc w:val="both"/>
        <w:rPr>
          <w:color w:val="222222"/>
          <w:szCs w:val="28"/>
          <w:lang w:eastAsia="ru-RU"/>
        </w:rPr>
      </w:pPr>
      <w:r w:rsidRPr="00CA4A78">
        <w:rPr>
          <w:color w:val="222222"/>
          <w:szCs w:val="28"/>
          <w:lang w:eastAsia="ru-RU"/>
        </w:rPr>
        <w:t>Усі педпрацівники закладу намагаються забезпечити засвоєння навчального матеріалу учнями та вихованцями з використанням інформаційно-комунікативних технологій.</w:t>
      </w:r>
    </w:p>
    <w:p w:rsidR="005C30F0" w:rsidRPr="00CA4A78" w:rsidRDefault="005C30F0" w:rsidP="00ED5762">
      <w:pPr>
        <w:ind w:firstLine="709"/>
        <w:jc w:val="both"/>
        <w:rPr>
          <w:szCs w:val="28"/>
        </w:rPr>
      </w:pPr>
      <w:r w:rsidRPr="00CA4A78">
        <w:rPr>
          <w:color w:val="222222"/>
          <w:szCs w:val="28"/>
          <w:lang w:eastAsia="ru-RU"/>
        </w:rPr>
        <w:t>На початок 2022-2023 навчального року у школі навчалося 98 учнів. З них 22 учнів - початкової школи, 61 учень - 5-9-х класів та 15 учнів -старшої школи;   було відкрито 15 класів: 4 – початкова ланка, 9 – середня ланка, 2 – старша   школа.</w:t>
      </w:r>
      <w:r w:rsidRPr="00CA4A78">
        <w:rPr>
          <w:szCs w:val="28"/>
        </w:rPr>
        <w:t xml:space="preserve"> Навчання 6 сліпих учнів школи (1, 2, 3, 11, 12 кл.) проводилось за рельєфним шрифтом Брайля. </w:t>
      </w:r>
    </w:p>
    <w:p w:rsidR="005C30F0" w:rsidRPr="00CA4A78" w:rsidRDefault="005C30F0" w:rsidP="00ED5762">
      <w:pPr>
        <w:ind w:firstLine="709"/>
        <w:jc w:val="both"/>
        <w:rPr>
          <w:szCs w:val="28"/>
        </w:rPr>
      </w:pPr>
      <w:r w:rsidRPr="00CA4A78">
        <w:rPr>
          <w:szCs w:val="28"/>
        </w:rPr>
        <w:t>Контингент учнів за нозологіями вказані на мал. 1.</w:t>
      </w:r>
    </w:p>
    <w:p w:rsidR="005C30F0" w:rsidRPr="00CA4A78" w:rsidRDefault="005C30F0" w:rsidP="00ED5762">
      <w:pPr>
        <w:ind w:firstLine="709"/>
        <w:jc w:val="both"/>
        <w:rPr>
          <w:szCs w:val="28"/>
        </w:rPr>
      </w:pPr>
    </w:p>
    <w:p w:rsidR="005C30F0" w:rsidRPr="00587C1F" w:rsidRDefault="005C30F0" w:rsidP="00ED5762">
      <w:pPr>
        <w:jc w:val="both"/>
        <w:rPr>
          <w:szCs w:val="28"/>
          <w:highlight w:val="yellow"/>
        </w:rPr>
      </w:pPr>
      <w:r w:rsidRPr="0098628E">
        <w:rPr>
          <w:noProof/>
          <w:szCs w:val="28"/>
        </w:rPr>
        <w:object w:dxaOrig="7690" w:dyaOrig="3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84.75pt;height:195pt;visibility:visible" o:ole="">
            <v:imagedata r:id="rId7" o:title="" cropbottom="-34f"/>
            <o:lock v:ext="edit" aspectratio="f"/>
          </v:shape>
          <o:OLEObject Type="Embed" ProgID="Excel.Chart.8" ShapeID="Диаграмма 1" DrawAspect="Content" ObjectID="_1786794409" r:id="rId8"/>
        </w:object>
      </w:r>
    </w:p>
    <w:p w:rsidR="005C30F0" w:rsidRPr="00587C1F" w:rsidRDefault="005C30F0" w:rsidP="00ED5762">
      <w:pPr>
        <w:ind w:firstLine="709"/>
        <w:jc w:val="both"/>
        <w:rPr>
          <w:szCs w:val="28"/>
          <w:highlight w:val="yellow"/>
        </w:rPr>
      </w:pPr>
    </w:p>
    <w:p w:rsidR="005C30F0" w:rsidRPr="00587C1F" w:rsidRDefault="005C30F0" w:rsidP="00ED5762">
      <w:pPr>
        <w:jc w:val="both"/>
        <w:rPr>
          <w:szCs w:val="28"/>
        </w:rPr>
      </w:pPr>
      <w:r w:rsidRPr="00587C1F">
        <w:rPr>
          <w:rFonts w:ascii="Arial" w:hAnsi="Arial" w:cs="Arial"/>
          <w:color w:val="222222"/>
          <w:sz w:val="27"/>
          <w:szCs w:val="27"/>
          <w:lang w:eastAsia="ru-RU"/>
        </w:rPr>
        <w:t>         </w:t>
      </w:r>
      <w:r w:rsidRPr="00587C1F">
        <w:rPr>
          <w:szCs w:val="28"/>
        </w:rPr>
        <w:t>Основними  завданнями  методичної  роботи  були  підтримка  творчої  праці педагогів,  підвищення  їх  фахової  майстерності,  активізації  інноваційної діяльності,  оптимізації  форм  і  методів  роботи  з  педагогічними  кадрами, популяризації  методичних  надбань.</w:t>
      </w:r>
    </w:p>
    <w:p w:rsidR="005C30F0" w:rsidRPr="00587C1F" w:rsidRDefault="005C30F0" w:rsidP="00ED5762">
      <w:pPr>
        <w:ind w:firstLine="709"/>
        <w:jc w:val="both"/>
        <w:rPr>
          <w:szCs w:val="28"/>
        </w:rPr>
      </w:pPr>
      <w:r w:rsidRPr="00587C1F">
        <w:rPr>
          <w:szCs w:val="28"/>
        </w:rPr>
        <w:t>Освітній процес в 2022-2023н.р. забезпечували 47 педагогічних працівників. З них: 24 – вчителі-дефектологи, 16 – “спеціаліст вищої категорії</w:t>
      </w:r>
      <w:r w:rsidRPr="00587C1F">
        <w:rPr>
          <w:szCs w:val="28"/>
          <w:lang w:eastAsia="ru-RU"/>
        </w:rPr>
        <w:t>”</w:t>
      </w:r>
      <w:r w:rsidRPr="00587C1F">
        <w:rPr>
          <w:szCs w:val="28"/>
        </w:rPr>
        <w:t>, 3 – „вчитель-методист</w:t>
      </w:r>
      <w:r w:rsidRPr="00587C1F">
        <w:rPr>
          <w:szCs w:val="28"/>
          <w:lang w:eastAsia="ru-RU"/>
        </w:rPr>
        <w:t>”</w:t>
      </w:r>
      <w:r w:rsidRPr="00587C1F">
        <w:rPr>
          <w:szCs w:val="28"/>
        </w:rPr>
        <w:t>, 3 – „старший вчитель</w:t>
      </w:r>
      <w:r w:rsidRPr="00587C1F">
        <w:rPr>
          <w:szCs w:val="28"/>
          <w:lang w:eastAsia="ru-RU"/>
        </w:rPr>
        <w:t>”</w:t>
      </w:r>
      <w:r w:rsidRPr="00587C1F">
        <w:rPr>
          <w:szCs w:val="28"/>
        </w:rPr>
        <w:t xml:space="preserve"> тощо. Кількісний та якісний склад  педпрацівників закладу вказаний в табл. 1., мал. 2., мал...3. </w:t>
      </w:r>
    </w:p>
    <w:p w:rsidR="005C30F0" w:rsidRPr="00587C1F" w:rsidRDefault="005C30F0" w:rsidP="00ED5762">
      <w:pPr>
        <w:jc w:val="right"/>
        <w:rPr>
          <w:b/>
          <w:i/>
          <w:szCs w:val="28"/>
        </w:rPr>
      </w:pPr>
      <w:r w:rsidRPr="00587C1F">
        <w:rPr>
          <w:b/>
          <w:i/>
          <w:szCs w:val="28"/>
        </w:rPr>
        <w:t>Таблиця 1</w:t>
      </w:r>
    </w:p>
    <w:p w:rsidR="005C30F0" w:rsidRPr="00587C1F" w:rsidRDefault="005C30F0" w:rsidP="00ED5762">
      <w:pPr>
        <w:jc w:val="center"/>
        <w:rPr>
          <w:b/>
          <w:szCs w:val="28"/>
        </w:rPr>
      </w:pPr>
      <w:r w:rsidRPr="00587C1F">
        <w:rPr>
          <w:b/>
          <w:szCs w:val="28"/>
        </w:rPr>
        <w:t>Кваліфікація педагогічних кадрів закладу в 2022-2023н.р.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0"/>
        <w:gridCol w:w="1224"/>
        <w:gridCol w:w="3657"/>
      </w:tblGrid>
      <w:tr w:rsidR="005C30F0" w:rsidRPr="00587C1F" w:rsidTr="009A3C82">
        <w:trPr>
          <w:trHeight w:val="366"/>
        </w:trPr>
        <w:tc>
          <w:tcPr>
            <w:tcW w:w="4610" w:type="dxa"/>
          </w:tcPr>
          <w:p w:rsidR="005C30F0" w:rsidRPr="00587C1F" w:rsidRDefault="005C30F0" w:rsidP="009A3C82">
            <w:pPr>
              <w:jc w:val="center"/>
              <w:rPr>
                <w:b/>
                <w:sz w:val="26"/>
                <w:szCs w:val="26"/>
              </w:rPr>
            </w:pPr>
            <w:r w:rsidRPr="00587C1F">
              <w:rPr>
                <w:b/>
                <w:sz w:val="26"/>
                <w:szCs w:val="26"/>
              </w:rPr>
              <w:t>Категорія педпрацівників :</w:t>
            </w:r>
          </w:p>
        </w:tc>
        <w:tc>
          <w:tcPr>
            <w:tcW w:w="1224" w:type="dxa"/>
          </w:tcPr>
          <w:p w:rsidR="005C30F0" w:rsidRPr="00587C1F" w:rsidRDefault="005C30F0" w:rsidP="009A3C82">
            <w:pPr>
              <w:jc w:val="center"/>
              <w:rPr>
                <w:sz w:val="26"/>
                <w:szCs w:val="26"/>
              </w:rPr>
            </w:pPr>
            <w:r w:rsidRPr="00587C1F">
              <w:rPr>
                <w:sz w:val="26"/>
                <w:szCs w:val="26"/>
              </w:rPr>
              <w:t>Усього:</w:t>
            </w:r>
          </w:p>
        </w:tc>
        <w:tc>
          <w:tcPr>
            <w:tcW w:w="3657" w:type="dxa"/>
          </w:tcPr>
          <w:p w:rsidR="005C30F0" w:rsidRPr="00587C1F" w:rsidRDefault="005C30F0" w:rsidP="009A3C82">
            <w:pPr>
              <w:jc w:val="center"/>
              <w:rPr>
                <w:b/>
                <w:sz w:val="26"/>
                <w:szCs w:val="26"/>
              </w:rPr>
            </w:pPr>
            <w:r w:rsidRPr="00587C1F">
              <w:rPr>
                <w:b/>
                <w:sz w:val="26"/>
                <w:szCs w:val="26"/>
              </w:rPr>
              <w:t xml:space="preserve">Відсоток від загальної кількості </w:t>
            </w:r>
          </w:p>
          <w:p w:rsidR="005C30F0" w:rsidRPr="00587C1F" w:rsidRDefault="005C30F0" w:rsidP="009A3C82">
            <w:pPr>
              <w:jc w:val="center"/>
              <w:rPr>
                <w:b/>
                <w:sz w:val="26"/>
                <w:szCs w:val="26"/>
              </w:rPr>
            </w:pPr>
            <w:r w:rsidRPr="00587C1F">
              <w:rPr>
                <w:b/>
                <w:sz w:val="26"/>
                <w:szCs w:val="26"/>
              </w:rPr>
              <w:t>педпрацівників:</w:t>
            </w:r>
          </w:p>
        </w:tc>
      </w:tr>
      <w:tr w:rsidR="005C30F0" w:rsidRPr="00587C1F" w:rsidTr="009A3C82">
        <w:trPr>
          <w:trHeight w:val="204"/>
        </w:trPr>
        <w:tc>
          <w:tcPr>
            <w:tcW w:w="4610" w:type="dxa"/>
          </w:tcPr>
          <w:p w:rsidR="005C30F0" w:rsidRPr="00587C1F" w:rsidRDefault="005C30F0" w:rsidP="009A3C82">
            <w:pPr>
              <w:rPr>
                <w:b/>
                <w:sz w:val="26"/>
                <w:szCs w:val="26"/>
              </w:rPr>
            </w:pPr>
            <w:r w:rsidRPr="00587C1F">
              <w:rPr>
                <w:b/>
                <w:sz w:val="26"/>
                <w:szCs w:val="26"/>
              </w:rPr>
              <w:t>Усього педагогічних працівників:</w:t>
            </w:r>
          </w:p>
        </w:tc>
        <w:tc>
          <w:tcPr>
            <w:tcW w:w="1224" w:type="dxa"/>
          </w:tcPr>
          <w:p w:rsidR="005C30F0" w:rsidRPr="00587C1F" w:rsidRDefault="005C30F0" w:rsidP="009A3C82">
            <w:pPr>
              <w:jc w:val="center"/>
              <w:rPr>
                <w:b/>
                <w:sz w:val="26"/>
                <w:szCs w:val="26"/>
              </w:rPr>
            </w:pPr>
            <w:r w:rsidRPr="00587C1F">
              <w:rPr>
                <w:b/>
                <w:sz w:val="26"/>
                <w:szCs w:val="26"/>
              </w:rPr>
              <w:t>47</w:t>
            </w:r>
          </w:p>
        </w:tc>
        <w:tc>
          <w:tcPr>
            <w:tcW w:w="3657" w:type="dxa"/>
          </w:tcPr>
          <w:p w:rsidR="005C30F0" w:rsidRPr="00587C1F" w:rsidRDefault="005C30F0" w:rsidP="009A3C82">
            <w:pPr>
              <w:jc w:val="center"/>
              <w:rPr>
                <w:b/>
                <w:color w:val="000000"/>
                <w:sz w:val="26"/>
                <w:szCs w:val="26"/>
              </w:rPr>
            </w:pPr>
            <w:r w:rsidRPr="00587C1F">
              <w:rPr>
                <w:b/>
                <w:color w:val="000000"/>
                <w:sz w:val="26"/>
                <w:szCs w:val="26"/>
              </w:rPr>
              <w:t>100 %</w:t>
            </w:r>
          </w:p>
        </w:tc>
      </w:tr>
      <w:tr w:rsidR="005C30F0" w:rsidRPr="00587C1F" w:rsidTr="009A3C82">
        <w:trPr>
          <w:trHeight w:val="179"/>
        </w:trPr>
        <w:tc>
          <w:tcPr>
            <w:tcW w:w="4610" w:type="dxa"/>
          </w:tcPr>
          <w:p w:rsidR="005C30F0" w:rsidRPr="00587C1F" w:rsidRDefault="005C30F0" w:rsidP="009A3C82">
            <w:pPr>
              <w:rPr>
                <w:sz w:val="26"/>
                <w:szCs w:val="26"/>
              </w:rPr>
            </w:pPr>
            <w:r w:rsidRPr="00587C1F">
              <w:rPr>
                <w:sz w:val="26"/>
                <w:szCs w:val="26"/>
              </w:rPr>
              <w:t>вища категорія</w:t>
            </w:r>
          </w:p>
        </w:tc>
        <w:tc>
          <w:tcPr>
            <w:tcW w:w="1224" w:type="dxa"/>
          </w:tcPr>
          <w:p w:rsidR="005C30F0" w:rsidRPr="00587C1F" w:rsidRDefault="005C30F0" w:rsidP="009A3C82">
            <w:pPr>
              <w:jc w:val="center"/>
              <w:rPr>
                <w:sz w:val="26"/>
                <w:szCs w:val="26"/>
              </w:rPr>
            </w:pPr>
            <w:r w:rsidRPr="00587C1F">
              <w:rPr>
                <w:sz w:val="26"/>
                <w:szCs w:val="26"/>
              </w:rPr>
              <w:t>16</w:t>
            </w:r>
          </w:p>
        </w:tc>
        <w:tc>
          <w:tcPr>
            <w:tcW w:w="3657" w:type="dxa"/>
          </w:tcPr>
          <w:p w:rsidR="005C30F0" w:rsidRPr="00587C1F" w:rsidRDefault="005C30F0" w:rsidP="009A3C82">
            <w:pPr>
              <w:jc w:val="center"/>
              <w:rPr>
                <w:color w:val="000000"/>
                <w:sz w:val="26"/>
                <w:szCs w:val="26"/>
              </w:rPr>
            </w:pPr>
            <w:r w:rsidRPr="00587C1F">
              <w:rPr>
                <w:color w:val="000000"/>
                <w:sz w:val="26"/>
                <w:szCs w:val="26"/>
              </w:rPr>
              <w:t>31,9 %</w:t>
            </w:r>
          </w:p>
        </w:tc>
      </w:tr>
      <w:tr w:rsidR="005C30F0" w:rsidRPr="00587C1F" w:rsidTr="009A3C82">
        <w:trPr>
          <w:trHeight w:val="179"/>
        </w:trPr>
        <w:tc>
          <w:tcPr>
            <w:tcW w:w="4610" w:type="dxa"/>
          </w:tcPr>
          <w:p w:rsidR="005C30F0" w:rsidRPr="00587C1F" w:rsidRDefault="005C30F0" w:rsidP="009A3C82">
            <w:pPr>
              <w:rPr>
                <w:sz w:val="26"/>
                <w:szCs w:val="26"/>
              </w:rPr>
            </w:pPr>
            <w:r w:rsidRPr="00587C1F">
              <w:rPr>
                <w:sz w:val="26"/>
                <w:szCs w:val="26"/>
              </w:rPr>
              <w:t>І категорія</w:t>
            </w:r>
          </w:p>
        </w:tc>
        <w:tc>
          <w:tcPr>
            <w:tcW w:w="1224" w:type="dxa"/>
          </w:tcPr>
          <w:p w:rsidR="005C30F0" w:rsidRPr="00587C1F" w:rsidRDefault="005C30F0" w:rsidP="009A3C82">
            <w:pPr>
              <w:jc w:val="center"/>
              <w:rPr>
                <w:sz w:val="26"/>
                <w:szCs w:val="26"/>
              </w:rPr>
            </w:pPr>
            <w:r w:rsidRPr="00587C1F">
              <w:rPr>
                <w:sz w:val="26"/>
                <w:szCs w:val="26"/>
              </w:rPr>
              <w:t>14</w:t>
            </w:r>
          </w:p>
        </w:tc>
        <w:tc>
          <w:tcPr>
            <w:tcW w:w="3657" w:type="dxa"/>
          </w:tcPr>
          <w:p w:rsidR="005C30F0" w:rsidRPr="00587C1F" w:rsidRDefault="005C30F0" w:rsidP="009A3C82">
            <w:pPr>
              <w:jc w:val="center"/>
              <w:rPr>
                <w:sz w:val="26"/>
                <w:szCs w:val="26"/>
              </w:rPr>
            </w:pPr>
            <w:r w:rsidRPr="00587C1F">
              <w:rPr>
                <w:sz w:val="26"/>
                <w:szCs w:val="26"/>
              </w:rPr>
              <w:t>34,0 %</w:t>
            </w:r>
          </w:p>
        </w:tc>
      </w:tr>
      <w:tr w:rsidR="005C30F0" w:rsidRPr="00587C1F" w:rsidTr="009A3C82">
        <w:trPr>
          <w:trHeight w:val="179"/>
        </w:trPr>
        <w:tc>
          <w:tcPr>
            <w:tcW w:w="4610" w:type="dxa"/>
          </w:tcPr>
          <w:p w:rsidR="005C30F0" w:rsidRPr="00587C1F" w:rsidRDefault="005C30F0" w:rsidP="009A3C82">
            <w:pPr>
              <w:rPr>
                <w:sz w:val="26"/>
                <w:szCs w:val="26"/>
              </w:rPr>
            </w:pPr>
            <w:r w:rsidRPr="00587C1F">
              <w:rPr>
                <w:sz w:val="26"/>
                <w:szCs w:val="26"/>
              </w:rPr>
              <w:t>ІІ категорія</w:t>
            </w:r>
          </w:p>
        </w:tc>
        <w:tc>
          <w:tcPr>
            <w:tcW w:w="1224" w:type="dxa"/>
          </w:tcPr>
          <w:p w:rsidR="005C30F0" w:rsidRPr="00587C1F" w:rsidRDefault="005C30F0" w:rsidP="009A3C82">
            <w:pPr>
              <w:jc w:val="center"/>
              <w:rPr>
                <w:sz w:val="26"/>
                <w:szCs w:val="26"/>
              </w:rPr>
            </w:pPr>
            <w:r w:rsidRPr="00587C1F">
              <w:rPr>
                <w:sz w:val="26"/>
                <w:szCs w:val="26"/>
              </w:rPr>
              <w:t>10</w:t>
            </w:r>
          </w:p>
        </w:tc>
        <w:tc>
          <w:tcPr>
            <w:tcW w:w="3657" w:type="dxa"/>
          </w:tcPr>
          <w:p w:rsidR="005C30F0" w:rsidRPr="00587C1F" w:rsidRDefault="005C30F0" w:rsidP="009A3C82">
            <w:pPr>
              <w:jc w:val="center"/>
              <w:rPr>
                <w:sz w:val="26"/>
                <w:szCs w:val="26"/>
              </w:rPr>
            </w:pPr>
            <w:r w:rsidRPr="00587C1F">
              <w:rPr>
                <w:sz w:val="26"/>
                <w:szCs w:val="26"/>
              </w:rPr>
              <w:t>18,0 %</w:t>
            </w:r>
          </w:p>
        </w:tc>
      </w:tr>
      <w:tr w:rsidR="005C30F0" w:rsidRPr="00587C1F" w:rsidTr="009A3C82">
        <w:trPr>
          <w:trHeight w:val="179"/>
        </w:trPr>
        <w:tc>
          <w:tcPr>
            <w:tcW w:w="4610" w:type="dxa"/>
          </w:tcPr>
          <w:p w:rsidR="005C30F0" w:rsidRPr="00587C1F" w:rsidRDefault="005C30F0" w:rsidP="009A3C82">
            <w:pPr>
              <w:rPr>
                <w:sz w:val="26"/>
                <w:szCs w:val="26"/>
              </w:rPr>
            </w:pPr>
            <w:r w:rsidRPr="00587C1F">
              <w:rPr>
                <w:sz w:val="26"/>
                <w:szCs w:val="26"/>
              </w:rPr>
              <w:t xml:space="preserve">спеціаліст </w:t>
            </w:r>
          </w:p>
        </w:tc>
        <w:tc>
          <w:tcPr>
            <w:tcW w:w="1224" w:type="dxa"/>
          </w:tcPr>
          <w:p w:rsidR="005C30F0" w:rsidRPr="00587C1F" w:rsidRDefault="005C30F0" w:rsidP="009A3C82">
            <w:pPr>
              <w:jc w:val="center"/>
              <w:rPr>
                <w:sz w:val="26"/>
                <w:szCs w:val="26"/>
              </w:rPr>
            </w:pPr>
            <w:r w:rsidRPr="00587C1F">
              <w:rPr>
                <w:sz w:val="26"/>
                <w:szCs w:val="26"/>
              </w:rPr>
              <w:t>3</w:t>
            </w:r>
          </w:p>
        </w:tc>
        <w:tc>
          <w:tcPr>
            <w:tcW w:w="3657" w:type="dxa"/>
          </w:tcPr>
          <w:p w:rsidR="005C30F0" w:rsidRPr="00587C1F" w:rsidRDefault="005C30F0" w:rsidP="009A3C82">
            <w:pPr>
              <w:jc w:val="center"/>
              <w:rPr>
                <w:sz w:val="26"/>
                <w:szCs w:val="26"/>
              </w:rPr>
            </w:pPr>
            <w:r w:rsidRPr="00587C1F">
              <w:rPr>
                <w:sz w:val="26"/>
                <w:szCs w:val="26"/>
              </w:rPr>
              <w:t>12,8 %</w:t>
            </w:r>
          </w:p>
        </w:tc>
      </w:tr>
      <w:tr w:rsidR="005C30F0" w:rsidRPr="00587C1F" w:rsidTr="009A3C82">
        <w:trPr>
          <w:trHeight w:val="179"/>
        </w:trPr>
        <w:tc>
          <w:tcPr>
            <w:tcW w:w="4610" w:type="dxa"/>
          </w:tcPr>
          <w:p w:rsidR="005C30F0" w:rsidRPr="00587C1F" w:rsidRDefault="005C30F0" w:rsidP="009A3C82">
            <w:pPr>
              <w:rPr>
                <w:sz w:val="26"/>
                <w:szCs w:val="26"/>
              </w:rPr>
            </w:pPr>
            <w:r w:rsidRPr="00587C1F">
              <w:rPr>
                <w:sz w:val="26"/>
                <w:szCs w:val="26"/>
              </w:rPr>
              <w:t>11 тарифний розряд</w:t>
            </w:r>
          </w:p>
        </w:tc>
        <w:tc>
          <w:tcPr>
            <w:tcW w:w="1224" w:type="dxa"/>
          </w:tcPr>
          <w:p w:rsidR="005C30F0" w:rsidRPr="00587C1F" w:rsidRDefault="005C30F0" w:rsidP="009A3C82">
            <w:pPr>
              <w:jc w:val="center"/>
              <w:rPr>
                <w:sz w:val="26"/>
                <w:szCs w:val="26"/>
              </w:rPr>
            </w:pPr>
            <w:r w:rsidRPr="00587C1F">
              <w:rPr>
                <w:sz w:val="26"/>
                <w:szCs w:val="26"/>
              </w:rPr>
              <w:t>2</w:t>
            </w:r>
          </w:p>
        </w:tc>
        <w:tc>
          <w:tcPr>
            <w:tcW w:w="3657" w:type="dxa"/>
          </w:tcPr>
          <w:p w:rsidR="005C30F0" w:rsidRPr="00587C1F" w:rsidRDefault="005C30F0" w:rsidP="009A3C82">
            <w:pPr>
              <w:jc w:val="center"/>
              <w:rPr>
                <w:sz w:val="26"/>
                <w:szCs w:val="26"/>
              </w:rPr>
            </w:pPr>
            <w:r w:rsidRPr="00587C1F">
              <w:rPr>
                <w:sz w:val="26"/>
                <w:szCs w:val="26"/>
              </w:rPr>
              <w:t>4,3 %</w:t>
            </w:r>
          </w:p>
        </w:tc>
      </w:tr>
      <w:tr w:rsidR="005C30F0" w:rsidRPr="00587C1F" w:rsidTr="009A3C82">
        <w:trPr>
          <w:trHeight w:val="179"/>
        </w:trPr>
        <w:tc>
          <w:tcPr>
            <w:tcW w:w="4610" w:type="dxa"/>
          </w:tcPr>
          <w:p w:rsidR="005C30F0" w:rsidRPr="00587C1F" w:rsidRDefault="005C30F0" w:rsidP="009A3C82">
            <w:pPr>
              <w:rPr>
                <w:b/>
                <w:i/>
                <w:sz w:val="26"/>
                <w:szCs w:val="26"/>
              </w:rPr>
            </w:pPr>
            <w:r w:rsidRPr="00587C1F">
              <w:rPr>
                <w:b/>
                <w:i/>
                <w:sz w:val="26"/>
                <w:szCs w:val="26"/>
              </w:rPr>
              <w:t>Учитель-методист</w:t>
            </w:r>
          </w:p>
        </w:tc>
        <w:tc>
          <w:tcPr>
            <w:tcW w:w="1224" w:type="dxa"/>
          </w:tcPr>
          <w:p w:rsidR="005C30F0" w:rsidRPr="00587C1F" w:rsidRDefault="005C30F0" w:rsidP="009A3C82">
            <w:pPr>
              <w:jc w:val="center"/>
              <w:rPr>
                <w:b/>
                <w:i/>
                <w:sz w:val="26"/>
                <w:szCs w:val="26"/>
              </w:rPr>
            </w:pPr>
            <w:r w:rsidRPr="00587C1F">
              <w:rPr>
                <w:b/>
                <w:i/>
                <w:sz w:val="26"/>
                <w:szCs w:val="26"/>
              </w:rPr>
              <w:t>3</w:t>
            </w:r>
          </w:p>
        </w:tc>
        <w:tc>
          <w:tcPr>
            <w:tcW w:w="3657" w:type="dxa"/>
          </w:tcPr>
          <w:p w:rsidR="005C30F0" w:rsidRPr="00587C1F" w:rsidRDefault="005C30F0" w:rsidP="009A3C82">
            <w:pPr>
              <w:jc w:val="center"/>
              <w:rPr>
                <w:b/>
                <w:i/>
                <w:sz w:val="26"/>
                <w:szCs w:val="26"/>
              </w:rPr>
            </w:pPr>
            <w:r w:rsidRPr="00587C1F">
              <w:rPr>
                <w:b/>
                <w:i/>
                <w:sz w:val="26"/>
                <w:szCs w:val="26"/>
              </w:rPr>
              <w:t>6,4 %</w:t>
            </w:r>
          </w:p>
        </w:tc>
      </w:tr>
      <w:tr w:rsidR="005C30F0" w:rsidRPr="00587C1F" w:rsidTr="009A3C82">
        <w:trPr>
          <w:trHeight w:val="179"/>
        </w:trPr>
        <w:tc>
          <w:tcPr>
            <w:tcW w:w="4610" w:type="dxa"/>
          </w:tcPr>
          <w:p w:rsidR="005C30F0" w:rsidRPr="00587C1F" w:rsidRDefault="005C30F0" w:rsidP="009A3C82">
            <w:pPr>
              <w:rPr>
                <w:b/>
                <w:i/>
                <w:sz w:val="26"/>
                <w:szCs w:val="26"/>
              </w:rPr>
            </w:pPr>
            <w:r w:rsidRPr="00587C1F">
              <w:rPr>
                <w:b/>
                <w:i/>
                <w:sz w:val="26"/>
                <w:szCs w:val="26"/>
              </w:rPr>
              <w:t>Старший вчитель</w:t>
            </w:r>
          </w:p>
        </w:tc>
        <w:tc>
          <w:tcPr>
            <w:tcW w:w="1224" w:type="dxa"/>
          </w:tcPr>
          <w:p w:rsidR="005C30F0" w:rsidRPr="00587C1F" w:rsidRDefault="005C30F0" w:rsidP="009A3C82">
            <w:pPr>
              <w:jc w:val="center"/>
              <w:rPr>
                <w:b/>
                <w:i/>
                <w:sz w:val="26"/>
                <w:szCs w:val="26"/>
              </w:rPr>
            </w:pPr>
            <w:r w:rsidRPr="00587C1F">
              <w:rPr>
                <w:b/>
                <w:i/>
                <w:sz w:val="26"/>
                <w:szCs w:val="26"/>
              </w:rPr>
              <w:t>3</w:t>
            </w:r>
          </w:p>
        </w:tc>
        <w:tc>
          <w:tcPr>
            <w:tcW w:w="3657" w:type="dxa"/>
          </w:tcPr>
          <w:p w:rsidR="005C30F0" w:rsidRPr="00587C1F" w:rsidRDefault="005C30F0" w:rsidP="009A3C82">
            <w:pPr>
              <w:jc w:val="center"/>
              <w:rPr>
                <w:b/>
                <w:i/>
                <w:sz w:val="26"/>
                <w:szCs w:val="26"/>
              </w:rPr>
            </w:pPr>
            <w:r w:rsidRPr="00587C1F">
              <w:rPr>
                <w:b/>
                <w:i/>
                <w:sz w:val="26"/>
                <w:szCs w:val="26"/>
              </w:rPr>
              <w:t>6,4 %</w:t>
            </w:r>
          </w:p>
        </w:tc>
      </w:tr>
      <w:tr w:rsidR="005C30F0" w:rsidRPr="00587C1F" w:rsidTr="009A3C82">
        <w:trPr>
          <w:trHeight w:val="179"/>
        </w:trPr>
        <w:tc>
          <w:tcPr>
            <w:tcW w:w="4610" w:type="dxa"/>
          </w:tcPr>
          <w:p w:rsidR="005C30F0" w:rsidRPr="00587C1F" w:rsidRDefault="005C30F0" w:rsidP="009A3C82">
            <w:pPr>
              <w:rPr>
                <w:b/>
                <w:sz w:val="26"/>
                <w:szCs w:val="26"/>
              </w:rPr>
            </w:pPr>
            <w:r w:rsidRPr="00587C1F">
              <w:rPr>
                <w:b/>
                <w:sz w:val="26"/>
                <w:szCs w:val="26"/>
              </w:rPr>
              <w:t>Дефектологи:</w:t>
            </w:r>
          </w:p>
        </w:tc>
        <w:tc>
          <w:tcPr>
            <w:tcW w:w="1224" w:type="dxa"/>
          </w:tcPr>
          <w:p w:rsidR="005C30F0" w:rsidRPr="00587C1F" w:rsidRDefault="005C30F0" w:rsidP="009A3C82">
            <w:pPr>
              <w:jc w:val="center"/>
              <w:rPr>
                <w:b/>
                <w:sz w:val="26"/>
                <w:szCs w:val="26"/>
              </w:rPr>
            </w:pPr>
            <w:r w:rsidRPr="00587C1F">
              <w:rPr>
                <w:b/>
                <w:sz w:val="26"/>
                <w:szCs w:val="26"/>
              </w:rPr>
              <w:t>24</w:t>
            </w:r>
          </w:p>
        </w:tc>
        <w:tc>
          <w:tcPr>
            <w:tcW w:w="3657" w:type="dxa"/>
          </w:tcPr>
          <w:p w:rsidR="005C30F0" w:rsidRPr="00587C1F" w:rsidRDefault="005C30F0" w:rsidP="009A3C82">
            <w:pPr>
              <w:jc w:val="center"/>
              <w:rPr>
                <w:b/>
                <w:sz w:val="26"/>
                <w:szCs w:val="26"/>
              </w:rPr>
            </w:pPr>
            <w:r w:rsidRPr="00587C1F">
              <w:rPr>
                <w:b/>
                <w:sz w:val="26"/>
                <w:szCs w:val="26"/>
              </w:rPr>
              <w:t xml:space="preserve">51,1 </w:t>
            </w:r>
            <w:r w:rsidRPr="00587C1F">
              <w:rPr>
                <w:sz w:val="26"/>
                <w:szCs w:val="26"/>
              </w:rPr>
              <w:t>%</w:t>
            </w:r>
          </w:p>
        </w:tc>
      </w:tr>
      <w:tr w:rsidR="005C30F0" w:rsidRPr="00587C1F" w:rsidTr="009A3C82">
        <w:trPr>
          <w:trHeight w:val="179"/>
        </w:trPr>
        <w:tc>
          <w:tcPr>
            <w:tcW w:w="4610" w:type="dxa"/>
          </w:tcPr>
          <w:p w:rsidR="005C30F0" w:rsidRPr="00587C1F" w:rsidRDefault="005C30F0" w:rsidP="009A3C82">
            <w:pPr>
              <w:rPr>
                <w:sz w:val="26"/>
                <w:szCs w:val="26"/>
              </w:rPr>
            </w:pPr>
            <w:r w:rsidRPr="00587C1F">
              <w:rPr>
                <w:sz w:val="26"/>
                <w:szCs w:val="26"/>
              </w:rPr>
              <w:t>тифлопедагог</w:t>
            </w:r>
          </w:p>
        </w:tc>
        <w:tc>
          <w:tcPr>
            <w:tcW w:w="1224" w:type="dxa"/>
          </w:tcPr>
          <w:p w:rsidR="005C30F0" w:rsidRPr="00587C1F" w:rsidRDefault="005C30F0" w:rsidP="009A3C82">
            <w:pPr>
              <w:jc w:val="center"/>
              <w:rPr>
                <w:sz w:val="26"/>
                <w:szCs w:val="26"/>
              </w:rPr>
            </w:pPr>
            <w:r w:rsidRPr="00587C1F">
              <w:rPr>
                <w:sz w:val="26"/>
                <w:szCs w:val="26"/>
              </w:rPr>
              <w:t>20</w:t>
            </w:r>
          </w:p>
        </w:tc>
        <w:tc>
          <w:tcPr>
            <w:tcW w:w="3657" w:type="dxa"/>
          </w:tcPr>
          <w:p w:rsidR="005C30F0" w:rsidRPr="00587C1F" w:rsidRDefault="005C30F0" w:rsidP="009A3C82">
            <w:pPr>
              <w:jc w:val="center"/>
              <w:rPr>
                <w:sz w:val="26"/>
                <w:szCs w:val="26"/>
              </w:rPr>
            </w:pPr>
            <w:r w:rsidRPr="00587C1F">
              <w:rPr>
                <w:sz w:val="26"/>
                <w:szCs w:val="26"/>
              </w:rPr>
              <w:t>42,5 %</w:t>
            </w:r>
          </w:p>
        </w:tc>
      </w:tr>
      <w:tr w:rsidR="005C30F0" w:rsidRPr="00587C1F" w:rsidTr="009A3C82">
        <w:trPr>
          <w:trHeight w:val="179"/>
        </w:trPr>
        <w:tc>
          <w:tcPr>
            <w:tcW w:w="4610" w:type="dxa"/>
          </w:tcPr>
          <w:p w:rsidR="005C30F0" w:rsidRPr="00587C1F" w:rsidRDefault="005C30F0" w:rsidP="009A3C82">
            <w:pPr>
              <w:rPr>
                <w:sz w:val="26"/>
                <w:szCs w:val="26"/>
              </w:rPr>
            </w:pPr>
            <w:r w:rsidRPr="00587C1F">
              <w:rPr>
                <w:sz w:val="26"/>
                <w:szCs w:val="26"/>
              </w:rPr>
              <w:t>корекційний педагог</w:t>
            </w:r>
          </w:p>
        </w:tc>
        <w:tc>
          <w:tcPr>
            <w:tcW w:w="1224" w:type="dxa"/>
          </w:tcPr>
          <w:p w:rsidR="005C30F0" w:rsidRPr="00587C1F" w:rsidRDefault="005C30F0" w:rsidP="009A3C82">
            <w:pPr>
              <w:jc w:val="center"/>
              <w:rPr>
                <w:sz w:val="26"/>
                <w:szCs w:val="26"/>
              </w:rPr>
            </w:pPr>
            <w:r w:rsidRPr="00587C1F">
              <w:rPr>
                <w:sz w:val="26"/>
                <w:szCs w:val="26"/>
              </w:rPr>
              <w:t>2</w:t>
            </w:r>
          </w:p>
        </w:tc>
        <w:tc>
          <w:tcPr>
            <w:tcW w:w="3657" w:type="dxa"/>
          </w:tcPr>
          <w:p w:rsidR="005C30F0" w:rsidRPr="00587C1F" w:rsidRDefault="005C30F0" w:rsidP="009A3C82">
            <w:pPr>
              <w:jc w:val="center"/>
              <w:rPr>
                <w:sz w:val="26"/>
                <w:szCs w:val="26"/>
              </w:rPr>
            </w:pPr>
            <w:r w:rsidRPr="00587C1F">
              <w:rPr>
                <w:sz w:val="26"/>
                <w:szCs w:val="26"/>
              </w:rPr>
              <w:t>4,3 %</w:t>
            </w:r>
          </w:p>
        </w:tc>
      </w:tr>
      <w:tr w:rsidR="005C30F0" w:rsidRPr="00587C1F" w:rsidTr="009A3C82">
        <w:trPr>
          <w:trHeight w:val="179"/>
        </w:trPr>
        <w:tc>
          <w:tcPr>
            <w:tcW w:w="4610" w:type="dxa"/>
          </w:tcPr>
          <w:p w:rsidR="005C30F0" w:rsidRPr="00587C1F" w:rsidRDefault="005C30F0" w:rsidP="009A3C82">
            <w:pPr>
              <w:rPr>
                <w:sz w:val="26"/>
                <w:szCs w:val="26"/>
              </w:rPr>
            </w:pPr>
            <w:r w:rsidRPr="00587C1F">
              <w:rPr>
                <w:sz w:val="26"/>
                <w:szCs w:val="26"/>
              </w:rPr>
              <w:t>логопед</w:t>
            </w:r>
          </w:p>
        </w:tc>
        <w:tc>
          <w:tcPr>
            <w:tcW w:w="1224" w:type="dxa"/>
          </w:tcPr>
          <w:p w:rsidR="005C30F0" w:rsidRPr="00587C1F" w:rsidRDefault="005C30F0" w:rsidP="009A3C82">
            <w:pPr>
              <w:jc w:val="center"/>
              <w:rPr>
                <w:sz w:val="26"/>
                <w:szCs w:val="26"/>
              </w:rPr>
            </w:pPr>
            <w:r w:rsidRPr="00587C1F">
              <w:rPr>
                <w:sz w:val="26"/>
                <w:szCs w:val="26"/>
              </w:rPr>
              <w:t>4</w:t>
            </w:r>
          </w:p>
        </w:tc>
        <w:tc>
          <w:tcPr>
            <w:tcW w:w="3657" w:type="dxa"/>
          </w:tcPr>
          <w:p w:rsidR="005C30F0" w:rsidRPr="00587C1F" w:rsidRDefault="005C30F0" w:rsidP="009A3C82">
            <w:pPr>
              <w:jc w:val="center"/>
              <w:rPr>
                <w:sz w:val="26"/>
                <w:szCs w:val="26"/>
              </w:rPr>
            </w:pPr>
            <w:r w:rsidRPr="00587C1F">
              <w:rPr>
                <w:sz w:val="26"/>
                <w:szCs w:val="26"/>
              </w:rPr>
              <w:t xml:space="preserve">5 % </w:t>
            </w:r>
          </w:p>
        </w:tc>
      </w:tr>
    </w:tbl>
    <w:p w:rsidR="005C30F0" w:rsidRPr="00587C1F" w:rsidRDefault="005C30F0" w:rsidP="00ED5762">
      <w:pPr>
        <w:pStyle w:val="NoSpacing"/>
        <w:ind w:firstLine="708"/>
        <w:jc w:val="both"/>
        <w:rPr>
          <w:rFonts w:ascii="Times New Roman" w:hAnsi="Times New Roman"/>
          <w:sz w:val="28"/>
          <w:szCs w:val="28"/>
          <w:lang w:val="uk-UA"/>
        </w:rPr>
      </w:pPr>
    </w:p>
    <w:p w:rsidR="005C30F0" w:rsidRPr="00587C1F" w:rsidRDefault="005C30F0" w:rsidP="00ED5762">
      <w:pPr>
        <w:jc w:val="center"/>
        <w:rPr>
          <w:szCs w:val="28"/>
        </w:rPr>
      </w:pPr>
      <w:r>
        <w:rPr>
          <w:noProof/>
        </w:rPr>
        <w:pict>
          <v:shape id="_x0000_s1026" type="#_x0000_t75" style="position:absolute;left:0;text-align:left;margin-left:76.9pt;margin-top:0;width:348.5pt;height:184.3pt;z-index:251658240;visibility:visible;mso-wrap-distance-bottom:.01pt;mso-position-vertical:top">
            <v:imagedata r:id="rId9" o:title=""/>
            <w10:wrap type="square"/>
          </v:shape>
          <o:OLEObject Type="Embed" ProgID="Excel.Chart.8" ShapeID="_x0000_s1026" DrawAspect="Content" ObjectID="_1786794411" r:id="rId10"/>
        </w:pict>
      </w:r>
      <w:r w:rsidRPr="00587C1F">
        <w:rPr>
          <w:b/>
          <w:szCs w:val="28"/>
        </w:rPr>
        <w:br w:type="textWrapping" w:clear="all"/>
      </w:r>
      <w:r>
        <w:rPr>
          <w:szCs w:val="28"/>
        </w:rPr>
        <w:t>Мал</w:t>
      </w:r>
      <w:r w:rsidRPr="00587C1F">
        <w:rPr>
          <w:szCs w:val="28"/>
        </w:rPr>
        <w:t>. 2 Кваліфікація педагогічних кадрів закладу</w:t>
      </w:r>
    </w:p>
    <w:p w:rsidR="005C30F0" w:rsidRPr="00587C1F" w:rsidRDefault="005C30F0" w:rsidP="00ED5762">
      <w:pPr>
        <w:pStyle w:val="NoSpacing"/>
        <w:ind w:firstLine="708"/>
        <w:jc w:val="both"/>
        <w:rPr>
          <w:rFonts w:ascii="Times New Roman" w:hAnsi="Times New Roman"/>
          <w:sz w:val="28"/>
          <w:szCs w:val="28"/>
          <w:lang w:val="uk-UA"/>
        </w:rPr>
      </w:pPr>
    </w:p>
    <w:p w:rsidR="005C30F0" w:rsidRPr="00587C1F" w:rsidRDefault="005C30F0" w:rsidP="00ED5762">
      <w:pPr>
        <w:pStyle w:val="NoSpacing"/>
        <w:jc w:val="both"/>
        <w:rPr>
          <w:rFonts w:ascii="Times New Roman" w:hAnsi="Times New Roman"/>
          <w:sz w:val="28"/>
          <w:szCs w:val="28"/>
          <w:lang w:val="uk-UA"/>
        </w:rPr>
      </w:pPr>
      <w:r w:rsidRPr="0098628E">
        <w:rPr>
          <w:rFonts w:ascii="Times New Roman" w:hAnsi="Times New Roman"/>
          <w:b/>
          <w:noProof/>
          <w:sz w:val="28"/>
          <w:szCs w:val="28"/>
          <w:lang w:val="uk-UA" w:eastAsia="uk-UA"/>
        </w:rPr>
        <w:object w:dxaOrig="8055" w:dyaOrig="3773">
          <v:shape id="Диаграмма 9" o:spid="_x0000_i1028" type="#_x0000_t75" style="width:402.75pt;height:189pt;visibility:visible" o:ole="">
            <v:imagedata r:id="rId11" o:title=""/>
            <o:lock v:ext="edit" aspectratio="f"/>
          </v:shape>
          <o:OLEObject Type="Embed" ProgID="Excel.Chart.8" ShapeID="Диаграмма 9" DrawAspect="Content" ObjectID="_1786794410" r:id="rId12"/>
        </w:object>
      </w:r>
    </w:p>
    <w:p w:rsidR="005C30F0" w:rsidRPr="00587C1F" w:rsidRDefault="005C30F0" w:rsidP="00ED5762">
      <w:pPr>
        <w:jc w:val="center"/>
        <w:rPr>
          <w:szCs w:val="28"/>
          <w:highlight w:val="yellow"/>
        </w:rPr>
      </w:pPr>
      <w:r>
        <w:rPr>
          <w:szCs w:val="28"/>
        </w:rPr>
        <w:t>Мал</w:t>
      </w:r>
      <w:r w:rsidRPr="00587C1F">
        <w:rPr>
          <w:szCs w:val="28"/>
        </w:rPr>
        <w:t>. 3 Педпрацівники за фахом</w:t>
      </w:r>
    </w:p>
    <w:p w:rsidR="005C30F0" w:rsidRPr="00CA4A78" w:rsidRDefault="005C30F0" w:rsidP="00ED5762">
      <w:pPr>
        <w:shd w:val="clear" w:color="auto" w:fill="FFFFFF"/>
        <w:ind w:firstLine="709"/>
        <w:jc w:val="both"/>
        <w:rPr>
          <w:szCs w:val="28"/>
        </w:rPr>
      </w:pPr>
      <w:r w:rsidRPr="00CA4A78">
        <w:rPr>
          <w:color w:val="222222"/>
          <w:sz w:val="27"/>
          <w:szCs w:val="27"/>
          <w:lang w:eastAsia="ru-RU"/>
        </w:rPr>
        <w:t xml:space="preserve">Важливою складовою діяльності педагогів є методична, психологічна та спеціальна підготовка щодо спеціальних навичок і умінь навчання дітей з особливими освітніми потребами. Тому всі педагоги систематично підвищують свій кваліфікаційний рівень щодо питань ефективної організації  навчання в закладі освіти, методик і форм роботи з дітьми з особливими освітніми потребами. В цьому </w:t>
      </w:r>
      <w:r w:rsidRPr="00CA4A78">
        <w:rPr>
          <w:szCs w:val="28"/>
        </w:rPr>
        <w:t xml:space="preserve">році черговою  атестацією </w:t>
      </w:r>
      <w:r w:rsidRPr="00CA4A78">
        <w:rPr>
          <w:b/>
          <w:szCs w:val="28"/>
        </w:rPr>
        <w:t>підтвердили</w:t>
      </w:r>
      <w:r w:rsidRPr="00CA4A78">
        <w:rPr>
          <w:szCs w:val="28"/>
        </w:rPr>
        <w:t xml:space="preserve">: </w:t>
      </w:r>
    </w:p>
    <w:p w:rsidR="005C30F0" w:rsidRPr="00CA4A78" w:rsidRDefault="005C30F0" w:rsidP="00ED5762">
      <w:pPr>
        <w:shd w:val="clear" w:color="auto" w:fill="FFFFFF"/>
        <w:ind w:firstLine="709"/>
        <w:jc w:val="both"/>
        <w:rPr>
          <w:szCs w:val="28"/>
        </w:rPr>
      </w:pPr>
      <w:r w:rsidRPr="00CA4A78">
        <w:rPr>
          <w:szCs w:val="28"/>
        </w:rPr>
        <w:t>-кваліфікаційну категорію - «спеціаліст вищої категорії» - 7 вч.</w:t>
      </w:r>
    </w:p>
    <w:p w:rsidR="005C30F0" w:rsidRPr="00CA4A78" w:rsidRDefault="005C30F0" w:rsidP="00ED5762">
      <w:pPr>
        <w:shd w:val="clear" w:color="auto" w:fill="FFFFFF"/>
        <w:ind w:firstLine="709"/>
        <w:jc w:val="both"/>
        <w:rPr>
          <w:szCs w:val="28"/>
        </w:rPr>
      </w:pPr>
      <w:r w:rsidRPr="00CA4A78">
        <w:rPr>
          <w:szCs w:val="28"/>
        </w:rPr>
        <w:t>-«11 тарифний розряд» - 1вч.</w:t>
      </w:r>
    </w:p>
    <w:p w:rsidR="005C30F0" w:rsidRPr="00CA4A78" w:rsidRDefault="005C30F0" w:rsidP="00ED5762">
      <w:pPr>
        <w:ind w:firstLine="709"/>
        <w:jc w:val="both"/>
        <w:rPr>
          <w:b/>
          <w:szCs w:val="28"/>
        </w:rPr>
      </w:pPr>
      <w:r w:rsidRPr="00CA4A78">
        <w:rPr>
          <w:b/>
          <w:szCs w:val="28"/>
        </w:rPr>
        <w:t>здобули:</w:t>
      </w:r>
    </w:p>
    <w:p w:rsidR="005C30F0" w:rsidRPr="00CA4A78" w:rsidRDefault="005C30F0" w:rsidP="00ED5762">
      <w:pPr>
        <w:ind w:firstLine="709"/>
        <w:jc w:val="both"/>
        <w:rPr>
          <w:szCs w:val="28"/>
        </w:rPr>
      </w:pPr>
      <w:r w:rsidRPr="00CA4A78">
        <w:rPr>
          <w:szCs w:val="28"/>
        </w:rPr>
        <w:t>-кваліфікаційну категорію - «спеціаліст І категорії» - 5 вч.</w:t>
      </w:r>
    </w:p>
    <w:p w:rsidR="005C30F0" w:rsidRPr="00CA4A78" w:rsidRDefault="005C30F0" w:rsidP="00ED5762">
      <w:pPr>
        <w:ind w:firstLine="709"/>
        <w:jc w:val="both"/>
        <w:rPr>
          <w:szCs w:val="28"/>
        </w:rPr>
      </w:pPr>
      <w:r w:rsidRPr="00CA4A78">
        <w:rPr>
          <w:szCs w:val="28"/>
        </w:rPr>
        <w:t>-кваліфікаційну категорію - «спеціаліст ІІ категорії» - 4 вч.</w:t>
      </w:r>
    </w:p>
    <w:p w:rsidR="005C30F0" w:rsidRPr="00CA4A78" w:rsidRDefault="005C30F0" w:rsidP="00ED5762">
      <w:pPr>
        <w:pStyle w:val="Heading1"/>
        <w:shd w:val="clear" w:color="auto" w:fill="FFFFFF"/>
        <w:spacing w:before="0" w:beforeAutospacing="0" w:after="0" w:afterAutospacing="0"/>
        <w:ind w:firstLine="709"/>
        <w:jc w:val="both"/>
        <w:rPr>
          <w:b w:val="0"/>
          <w:color w:val="222222"/>
          <w:sz w:val="27"/>
          <w:szCs w:val="27"/>
          <w:lang w:val="uk-UA"/>
        </w:rPr>
      </w:pPr>
      <w:r w:rsidRPr="00CA4A78">
        <w:rPr>
          <w:b w:val="0"/>
          <w:color w:val="222222"/>
          <w:sz w:val="27"/>
          <w:szCs w:val="27"/>
          <w:lang w:val="uk-UA"/>
        </w:rPr>
        <w:t xml:space="preserve">Педагогічні працівники постійно працюють над підвищенням фахового рівня, активно використовуючи інтернет-ресурси: EdEra, Рrometheus, Освіторія, </w:t>
      </w:r>
      <w:r w:rsidRPr="00CA4A78">
        <w:rPr>
          <w:b w:val="0"/>
          <w:color w:val="222222"/>
          <w:sz w:val="27"/>
          <w:szCs w:val="27"/>
        </w:rPr>
        <w:t>vseosvita</w:t>
      </w:r>
      <w:r w:rsidRPr="00CA4A78">
        <w:rPr>
          <w:b w:val="0"/>
          <w:color w:val="222222"/>
          <w:sz w:val="27"/>
          <w:szCs w:val="27"/>
          <w:lang w:val="uk-UA"/>
        </w:rPr>
        <w:t>.</w:t>
      </w:r>
      <w:r w:rsidRPr="00CA4A78">
        <w:rPr>
          <w:b w:val="0"/>
          <w:color w:val="222222"/>
          <w:sz w:val="24"/>
          <w:szCs w:val="24"/>
        </w:rPr>
        <w:t>ua</w:t>
      </w:r>
      <w:r w:rsidRPr="00CA4A78">
        <w:rPr>
          <w:b w:val="0"/>
          <w:color w:val="222222"/>
          <w:sz w:val="24"/>
          <w:szCs w:val="24"/>
          <w:lang w:val="uk-UA"/>
        </w:rPr>
        <w:t xml:space="preserve">, </w:t>
      </w:r>
      <w:r w:rsidRPr="00CA4A78">
        <w:rPr>
          <w:b w:val="0"/>
          <w:caps/>
          <w:color w:val="545454"/>
          <w:sz w:val="24"/>
          <w:szCs w:val="24"/>
          <w:lang w:val="uk-UA"/>
        </w:rPr>
        <w:t xml:space="preserve">«НА УРОК», </w:t>
      </w:r>
      <w:r w:rsidRPr="00CA4A78">
        <w:rPr>
          <w:b w:val="0"/>
          <w:color w:val="222222"/>
          <w:sz w:val="27"/>
          <w:szCs w:val="27"/>
          <w:lang w:val="uk-UA"/>
        </w:rPr>
        <w:t>Youtube-контент (освітні Youtube- канали, відеоролики і т.п.).</w:t>
      </w:r>
    </w:p>
    <w:p w:rsidR="005C30F0" w:rsidRPr="00CA4A78" w:rsidRDefault="005C30F0" w:rsidP="00ED5762">
      <w:pPr>
        <w:ind w:firstLine="709"/>
        <w:jc w:val="both"/>
        <w:rPr>
          <w:color w:val="ED7D31"/>
          <w:sz w:val="27"/>
          <w:szCs w:val="27"/>
          <w:lang w:eastAsia="ru-RU"/>
        </w:rPr>
      </w:pPr>
      <w:r w:rsidRPr="00CA4A78">
        <w:rPr>
          <w:color w:val="222222"/>
          <w:sz w:val="27"/>
          <w:szCs w:val="27"/>
          <w:lang w:eastAsia="ru-RU"/>
        </w:rPr>
        <w:t>В Мукачівській спеціальній школі І-ІІІ ступенів створені умови для організації і навчання дітей згідно чинним законодавством та забезпечено диференційований психолого-педагогічний супровід дітей. Робота учасників освітнього процесу спрямована на формування позитивної думки, толерантного ставлення до дітей з особливими освітніми потребами, в тому числі з інвалідністю, руйнування психологічних, фізичних і соціальних бар’єрів, які виключають або обмежують їхню участь у повноцінній діяльності. Надають можливість дитині розвиватися, адаптуватися до суспільства, гарантують повагу до її здібностей та надають можливість бути успішним.</w:t>
      </w:r>
    </w:p>
    <w:p w:rsidR="005C30F0" w:rsidRPr="00CA4A78" w:rsidRDefault="005C30F0" w:rsidP="00ED5762">
      <w:pPr>
        <w:shd w:val="clear" w:color="auto" w:fill="FFFFFF"/>
        <w:ind w:firstLine="709"/>
        <w:jc w:val="both"/>
        <w:rPr>
          <w:color w:val="222222"/>
          <w:sz w:val="27"/>
          <w:szCs w:val="27"/>
          <w:lang w:eastAsia="ru-RU"/>
        </w:rPr>
      </w:pPr>
      <w:r w:rsidRPr="00CA4A78">
        <w:rPr>
          <w:color w:val="222222"/>
          <w:sz w:val="27"/>
          <w:szCs w:val="27"/>
          <w:lang w:eastAsia="ru-RU"/>
        </w:rPr>
        <w:t>Для забезпечення особистісно-зорієнтованого підходу до організації навчання з урахуванням особливих освітніх потреб учнів у закладі створено команди психолого-педагогічного супроводу дітей з особливими освітніми потребами, до яких входять заступник директора з навчальної і виховної роботи, класний керівник, вчителі-предметники в старшій школі, практичний психолог, дефектолог, та батьки учнів. Командою фахівців складено індивідуальні програми розвитку учнів, де окреслено шляхи діяльності вчителів з метою забезпечення розвитку дітей.</w:t>
      </w:r>
    </w:p>
    <w:p w:rsidR="005C30F0" w:rsidRPr="00CA4A78" w:rsidRDefault="005C30F0" w:rsidP="00ED5762">
      <w:pPr>
        <w:shd w:val="clear" w:color="auto" w:fill="FFFFFF"/>
        <w:ind w:firstLine="709"/>
        <w:jc w:val="both"/>
        <w:rPr>
          <w:color w:val="222222"/>
          <w:sz w:val="27"/>
          <w:szCs w:val="27"/>
          <w:lang w:eastAsia="ru-RU"/>
        </w:rPr>
      </w:pPr>
      <w:r w:rsidRPr="00CA4A78">
        <w:rPr>
          <w:color w:val="222222"/>
          <w:sz w:val="27"/>
          <w:szCs w:val="27"/>
          <w:lang w:eastAsia="ru-RU"/>
        </w:rPr>
        <w:t>У процесі роботи з учнями, які мають особливі освітні потреби, головним є створення комфортного простору для соціалізації та адаптації до освітнього процесу. З метою результативного навчання дітей, які потребують індивідуального підходу та усуненні труднощів у навчанні та соціалізації дитини створено ресурсну кімнату.</w:t>
      </w:r>
    </w:p>
    <w:p w:rsidR="005C30F0" w:rsidRPr="00CA4A78" w:rsidRDefault="005C30F0" w:rsidP="00ED5762">
      <w:pPr>
        <w:shd w:val="clear" w:color="auto" w:fill="FFFFFF"/>
        <w:ind w:firstLine="709"/>
        <w:jc w:val="both"/>
        <w:rPr>
          <w:color w:val="222222"/>
          <w:sz w:val="27"/>
          <w:szCs w:val="27"/>
          <w:lang w:eastAsia="ru-RU"/>
        </w:rPr>
      </w:pPr>
      <w:r w:rsidRPr="00CA4A78">
        <w:rPr>
          <w:color w:val="222222"/>
          <w:sz w:val="27"/>
          <w:szCs w:val="27"/>
          <w:lang w:eastAsia="ru-RU"/>
        </w:rPr>
        <w:t>Ресурсна кімната – це спеціально організований, зручний, затишний та функціональний простір для організації навчання, розвитку та гармонізації психоемоційного стану дітей з особливими освітніми потребами, з урахуванням індивідуальних особливостей навчально-пізнавальної діяльності.</w:t>
      </w:r>
    </w:p>
    <w:p w:rsidR="005C30F0" w:rsidRPr="00CA4A78" w:rsidRDefault="005C30F0" w:rsidP="00ED5762">
      <w:pPr>
        <w:shd w:val="clear" w:color="auto" w:fill="FFFFFF"/>
        <w:ind w:firstLine="709"/>
        <w:jc w:val="both"/>
        <w:rPr>
          <w:color w:val="222222"/>
          <w:sz w:val="27"/>
          <w:szCs w:val="27"/>
          <w:lang w:eastAsia="ru-RU"/>
        </w:rPr>
      </w:pPr>
      <w:r w:rsidRPr="00CA4A78">
        <w:rPr>
          <w:color w:val="222222"/>
          <w:sz w:val="27"/>
          <w:szCs w:val="27"/>
          <w:lang w:eastAsia="ru-RU"/>
        </w:rPr>
        <w:t>Ресурсна кімната облаштована спеціальними засобами корекції психофізичного розвитку, для проведення корекційно - розвиткових занять та є - як осередок сенсорного та психічного розвантаження.  В функціональних зонах діти мають можливість працювати з вчителем-тифлопедагогом,  дефектологом, психологом. Всі спеціальні засоби були придбані у відповідності до Типового переліку спеціальних засобів корекції психофізичного розвитку осіб, які навчаються в спеціальному закладі освіти, затвердженого наказом Міністерства освіти і науки України від 23 квітня 2018 року № 414 (із змінами).</w:t>
      </w:r>
    </w:p>
    <w:p w:rsidR="005C30F0" w:rsidRDefault="005C30F0" w:rsidP="00ED5762">
      <w:pPr>
        <w:shd w:val="clear" w:color="auto" w:fill="FFFFFF"/>
        <w:ind w:firstLine="709"/>
        <w:jc w:val="both"/>
        <w:rPr>
          <w:color w:val="222222"/>
          <w:sz w:val="27"/>
          <w:szCs w:val="27"/>
          <w:lang w:eastAsia="ru-RU"/>
        </w:rPr>
      </w:pPr>
      <w:r w:rsidRPr="00CA4A78">
        <w:rPr>
          <w:color w:val="222222"/>
          <w:sz w:val="27"/>
          <w:szCs w:val="27"/>
          <w:lang w:eastAsia="ru-RU"/>
        </w:rPr>
        <w:t>Практичний психолог закладу здійснює психолого-педагогічний супровід дітей з особливими освітніми потребами шляхом проведення консультацій, психологічних обстежень, спрямованих на забезпечення психологічно комфортних умов перебування, навчання та праці всіх без виключення учасників інклюзивного освітнього процесу. </w:t>
      </w:r>
    </w:p>
    <w:p w:rsidR="005C30F0" w:rsidRPr="00CA4A78" w:rsidRDefault="005C30F0" w:rsidP="00ED5762">
      <w:pPr>
        <w:shd w:val="clear" w:color="auto" w:fill="FFFFFF"/>
        <w:ind w:firstLine="709"/>
        <w:jc w:val="both"/>
        <w:rPr>
          <w:color w:val="222222"/>
          <w:sz w:val="27"/>
          <w:szCs w:val="27"/>
          <w:lang w:eastAsia="ru-RU"/>
        </w:rPr>
      </w:pPr>
      <w:r w:rsidRPr="00CA4A78">
        <w:rPr>
          <w:color w:val="000000"/>
          <w:szCs w:val="28"/>
        </w:rPr>
        <w:t>З огляду на варіативність організації навчання</w:t>
      </w:r>
      <w:r w:rsidRPr="00CA4A78">
        <w:rPr>
          <w:szCs w:val="28"/>
          <w:lang w:eastAsia="ru-RU"/>
        </w:rPr>
        <w:t xml:space="preserve"> в </w:t>
      </w:r>
      <w:r w:rsidRPr="00CA4A78">
        <w:rPr>
          <w:color w:val="000000"/>
          <w:szCs w:val="28"/>
        </w:rPr>
        <w:t>освітньому закладі:</w:t>
      </w:r>
    </w:p>
    <w:p w:rsidR="005C30F0" w:rsidRPr="00CA4A78" w:rsidRDefault="005C30F0" w:rsidP="00ED5762">
      <w:pPr>
        <w:pStyle w:val="ListParagraph"/>
        <w:numPr>
          <w:ilvl w:val="0"/>
          <w:numId w:val="2"/>
        </w:numPr>
        <w:ind w:left="567" w:hanging="567"/>
        <w:jc w:val="both"/>
        <w:rPr>
          <w:szCs w:val="28"/>
        </w:rPr>
      </w:pPr>
      <w:r w:rsidRPr="00CA4A78">
        <w:rPr>
          <w:szCs w:val="28"/>
        </w:rPr>
        <w:t>проведено підсумкове річне оцінювання навчальних досягнень учнів, ураховуючи результати оцінювання з використанням технологій дистанційного навчання;</w:t>
      </w:r>
    </w:p>
    <w:p w:rsidR="005C30F0" w:rsidRPr="00CA4A78" w:rsidRDefault="005C30F0" w:rsidP="00ED5762">
      <w:pPr>
        <w:pStyle w:val="ListParagraph"/>
        <w:numPr>
          <w:ilvl w:val="0"/>
          <w:numId w:val="2"/>
        </w:numPr>
        <w:ind w:left="567" w:hanging="567"/>
        <w:jc w:val="both"/>
        <w:rPr>
          <w:szCs w:val="28"/>
        </w:rPr>
      </w:pPr>
      <w:r w:rsidRPr="00CA4A78">
        <w:rPr>
          <w:szCs w:val="28"/>
        </w:rPr>
        <w:t>завершено навчальний рік відповідно до структури, визначеної закладом загальної середньої освіти, а також з урахуванням виконання календарно-тематичних планів;</w:t>
      </w:r>
    </w:p>
    <w:p w:rsidR="005C30F0" w:rsidRPr="00CA4A78" w:rsidRDefault="005C30F0" w:rsidP="00ED5762">
      <w:pPr>
        <w:pStyle w:val="ListParagraph"/>
        <w:numPr>
          <w:ilvl w:val="0"/>
          <w:numId w:val="2"/>
        </w:numPr>
        <w:ind w:left="567" w:hanging="567"/>
        <w:jc w:val="both"/>
        <w:rPr>
          <w:color w:val="000000"/>
          <w:szCs w:val="28"/>
        </w:rPr>
      </w:pPr>
      <w:r w:rsidRPr="00CA4A78">
        <w:rPr>
          <w:color w:val="000000"/>
          <w:szCs w:val="28"/>
          <w:shd w:val="clear" w:color="auto" w:fill="FFFFFF"/>
        </w:rPr>
        <w:t>здійснено замовлення на виготовлення документів про базову середню освіту та повну загальну середню освіту для цьогорічних випускників 10-х та 112-го класів;</w:t>
      </w:r>
    </w:p>
    <w:p w:rsidR="005C30F0" w:rsidRPr="00CA4A78" w:rsidRDefault="005C30F0" w:rsidP="00ED5762">
      <w:pPr>
        <w:pStyle w:val="ListParagraph"/>
        <w:numPr>
          <w:ilvl w:val="0"/>
          <w:numId w:val="2"/>
        </w:numPr>
        <w:ind w:left="567" w:hanging="567"/>
        <w:jc w:val="both"/>
        <w:rPr>
          <w:color w:val="000000"/>
          <w:szCs w:val="28"/>
        </w:rPr>
      </w:pPr>
      <w:r w:rsidRPr="00CA4A78">
        <w:rPr>
          <w:color w:val="000000"/>
          <w:szCs w:val="28"/>
          <w:shd w:val="clear" w:color="auto" w:fill="FFFFFF"/>
        </w:rPr>
        <w:t>основні новини освітнього процесу протягом навч. року висвітлювалися на сайті закладу в соцмережах;</w:t>
      </w:r>
    </w:p>
    <w:p w:rsidR="005C30F0" w:rsidRPr="00CA4A78" w:rsidRDefault="005C30F0" w:rsidP="00ED5762">
      <w:pPr>
        <w:pStyle w:val="ListParagraph"/>
        <w:numPr>
          <w:ilvl w:val="0"/>
          <w:numId w:val="2"/>
        </w:numPr>
        <w:ind w:left="567" w:hanging="567"/>
        <w:jc w:val="both"/>
        <w:rPr>
          <w:szCs w:val="28"/>
        </w:rPr>
      </w:pPr>
      <w:r w:rsidRPr="00CA4A78">
        <w:rPr>
          <w:szCs w:val="28"/>
        </w:rPr>
        <w:t>завершено оформлення шкільної документації.</w:t>
      </w:r>
    </w:p>
    <w:p w:rsidR="005C30F0" w:rsidRPr="00587C1F" w:rsidRDefault="005C30F0" w:rsidP="00ED5762">
      <w:pPr>
        <w:ind w:firstLine="567"/>
        <w:jc w:val="both"/>
        <w:rPr>
          <w:szCs w:val="28"/>
        </w:rPr>
      </w:pPr>
    </w:p>
    <w:p w:rsidR="005C30F0" w:rsidRPr="00ED5762" w:rsidRDefault="005C30F0" w:rsidP="00ED5762">
      <w:pPr>
        <w:ind w:left="567"/>
        <w:rPr>
          <w:b/>
          <w:i/>
        </w:rPr>
      </w:pPr>
      <w:r w:rsidRPr="00ED5762">
        <w:rPr>
          <w:b/>
          <w:i/>
        </w:rPr>
        <w:t>ІІІ. ВИХОВНА РОБОТА</w:t>
      </w:r>
    </w:p>
    <w:p w:rsidR="005C30F0" w:rsidRPr="00ED5762" w:rsidRDefault="005C30F0" w:rsidP="00FA09D5">
      <w:pPr>
        <w:pStyle w:val="NoSpacing"/>
        <w:ind w:firstLine="708"/>
        <w:jc w:val="both"/>
        <w:rPr>
          <w:rFonts w:ascii="Times New Roman" w:hAnsi="Times New Roman"/>
          <w:color w:val="000000"/>
          <w:sz w:val="28"/>
          <w:szCs w:val="28"/>
          <w:lang w:val="uk-UA"/>
        </w:rPr>
      </w:pPr>
      <w:r w:rsidRPr="00ED5762">
        <w:rPr>
          <w:rFonts w:ascii="Times New Roman" w:hAnsi="Times New Roman"/>
          <w:color w:val="000000"/>
          <w:sz w:val="28"/>
          <w:szCs w:val="28"/>
          <w:lang w:val="uk-UA"/>
        </w:rPr>
        <w:t xml:space="preserve">Основним цільовим напрямом виховної роботи в умовах воєнного стану є забезпечення безпеки та здоров’я особистості, забезпечення її фізичного, психічного, соціального і духовного благополуччя. </w:t>
      </w:r>
    </w:p>
    <w:p w:rsidR="005C30F0" w:rsidRPr="00ED5762" w:rsidRDefault="005C30F0" w:rsidP="00FA09D5">
      <w:pPr>
        <w:pStyle w:val="NoSpacing"/>
        <w:ind w:firstLine="708"/>
        <w:jc w:val="both"/>
        <w:rPr>
          <w:rFonts w:ascii="Times New Roman" w:hAnsi="Times New Roman"/>
          <w:color w:val="000000"/>
          <w:sz w:val="28"/>
          <w:szCs w:val="28"/>
          <w:lang w:val="uk-UA"/>
        </w:rPr>
      </w:pPr>
      <w:r w:rsidRPr="00ED5762">
        <w:rPr>
          <w:rFonts w:ascii="Times New Roman" w:hAnsi="Times New Roman"/>
          <w:color w:val="000000"/>
          <w:sz w:val="28"/>
          <w:szCs w:val="28"/>
          <w:lang w:val="uk-UA"/>
        </w:rPr>
        <w:t xml:space="preserve">Основні завдання виховної роботи: </w:t>
      </w:r>
    </w:p>
    <w:p w:rsidR="005C30F0" w:rsidRPr="00ED5762" w:rsidRDefault="005C30F0" w:rsidP="00FA09D5">
      <w:pPr>
        <w:pStyle w:val="NoSpacing"/>
        <w:ind w:firstLine="708"/>
        <w:jc w:val="both"/>
        <w:rPr>
          <w:rFonts w:ascii="Times New Roman" w:hAnsi="Times New Roman"/>
          <w:color w:val="000000"/>
          <w:sz w:val="28"/>
          <w:szCs w:val="28"/>
          <w:lang w:val="uk-UA"/>
        </w:rPr>
      </w:pPr>
      <w:r w:rsidRPr="00ED5762">
        <w:rPr>
          <w:rFonts w:ascii="Times New Roman" w:hAnsi="Times New Roman"/>
          <w:color w:val="000000"/>
          <w:sz w:val="28"/>
          <w:szCs w:val="28"/>
          <w:lang w:val="uk-UA"/>
        </w:rPr>
        <w:t>1)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і життя;</w:t>
      </w:r>
    </w:p>
    <w:p w:rsidR="005C30F0" w:rsidRPr="00ED5762" w:rsidRDefault="005C30F0" w:rsidP="00FA09D5">
      <w:pPr>
        <w:pStyle w:val="NoSpacing"/>
        <w:ind w:firstLine="708"/>
        <w:jc w:val="both"/>
        <w:rPr>
          <w:rFonts w:ascii="Times New Roman" w:hAnsi="Times New Roman"/>
          <w:color w:val="000000"/>
          <w:sz w:val="28"/>
          <w:szCs w:val="28"/>
          <w:lang w:val="uk-UA"/>
        </w:rPr>
      </w:pPr>
      <w:r w:rsidRPr="00ED5762">
        <w:rPr>
          <w:rFonts w:ascii="Times New Roman" w:hAnsi="Times New Roman"/>
          <w:color w:val="000000"/>
          <w:sz w:val="28"/>
          <w:szCs w:val="28"/>
          <w:lang w:val="uk-UA"/>
        </w:rPr>
        <w:t>2) надання психологічної підтримки, забезпечення психолого-педагогічного супроводу учнів;</w:t>
      </w:r>
    </w:p>
    <w:p w:rsidR="005C30F0" w:rsidRPr="00ED5762" w:rsidRDefault="005C30F0" w:rsidP="00FA09D5">
      <w:pPr>
        <w:pStyle w:val="NoSpacing"/>
        <w:ind w:firstLine="708"/>
        <w:jc w:val="both"/>
        <w:rPr>
          <w:rFonts w:ascii="Times New Roman" w:hAnsi="Times New Roman"/>
          <w:color w:val="000000"/>
          <w:sz w:val="28"/>
          <w:szCs w:val="28"/>
          <w:lang w:val="uk-UA"/>
        </w:rPr>
      </w:pPr>
      <w:r w:rsidRPr="00ED5762">
        <w:rPr>
          <w:rFonts w:ascii="Times New Roman" w:hAnsi="Times New Roman"/>
          <w:color w:val="000000"/>
          <w:sz w:val="28"/>
          <w:szCs w:val="28"/>
          <w:lang w:val="uk-UA"/>
        </w:rPr>
        <w:t>3) сприяння адаптації та емоційно-психологічної підтримки;</w:t>
      </w:r>
    </w:p>
    <w:p w:rsidR="005C30F0" w:rsidRPr="00ED5762" w:rsidRDefault="005C30F0" w:rsidP="00FA09D5">
      <w:pPr>
        <w:pStyle w:val="NoSpacing"/>
        <w:ind w:firstLine="708"/>
        <w:jc w:val="both"/>
        <w:rPr>
          <w:rFonts w:ascii="Times New Roman" w:hAnsi="Times New Roman"/>
          <w:color w:val="000000"/>
          <w:sz w:val="28"/>
          <w:szCs w:val="28"/>
          <w:lang w:val="uk-UA"/>
        </w:rPr>
      </w:pPr>
      <w:r w:rsidRPr="00ED5762">
        <w:rPr>
          <w:rFonts w:ascii="Times New Roman" w:hAnsi="Times New Roman"/>
          <w:color w:val="000000"/>
          <w:sz w:val="28"/>
          <w:szCs w:val="28"/>
          <w:lang w:val="uk-UA"/>
        </w:rPr>
        <w:t>4) формування таких рис і якостей характеру:</w:t>
      </w:r>
    </w:p>
    <w:p w:rsidR="005C30F0" w:rsidRPr="00ED5762" w:rsidRDefault="005C30F0" w:rsidP="00FA09D5">
      <w:pPr>
        <w:pStyle w:val="NoSpacing"/>
        <w:ind w:firstLine="708"/>
        <w:jc w:val="both"/>
        <w:rPr>
          <w:rFonts w:ascii="Times New Roman" w:hAnsi="Times New Roman"/>
          <w:color w:val="000000"/>
          <w:sz w:val="28"/>
          <w:szCs w:val="28"/>
          <w:lang w:val="uk-UA"/>
        </w:rPr>
      </w:pPr>
      <w:r w:rsidRPr="00ED5762">
        <w:rPr>
          <w:rFonts w:ascii="Times New Roman" w:hAnsi="Times New Roman"/>
          <w:color w:val="000000"/>
          <w:sz w:val="28"/>
          <w:szCs w:val="28"/>
          <w:lang w:val="uk-UA"/>
        </w:rPr>
        <w:t>- моральна стійкість, витримка, сила волі і твердість духу;</w:t>
      </w:r>
    </w:p>
    <w:p w:rsidR="005C30F0" w:rsidRPr="00ED5762" w:rsidRDefault="005C30F0" w:rsidP="00FA09D5">
      <w:pPr>
        <w:pStyle w:val="NoSpacing"/>
        <w:ind w:firstLine="708"/>
        <w:jc w:val="both"/>
        <w:rPr>
          <w:rFonts w:ascii="Times New Roman" w:hAnsi="Times New Roman"/>
          <w:color w:val="000000"/>
          <w:sz w:val="28"/>
          <w:szCs w:val="28"/>
          <w:lang w:val="uk-UA"/>
        </w:rPr>
      </w:pPr>
      <w:r w:rsidRPr="00ED5762">
        <w:rPr>
          <w:rFonts w:ascii="Times New Roman" w:hAnsi="Times New Roman"/>
          <w:color w:val="000000"/>
          <w:sz w:val="28"/>
          <w:szCs w:val="28"/>
          <w:lang w:val="uk-UA"/>
        </w:rPr>
        <w:t>- протидія ворожій пропаганді, віра в перемогу, підтримання власного емоційного ресурсу;</w:t>
      </w:r>
    </w:p>
    <w:p w:rsidR="005C30F0" w:rsidRPr="00ED5762" w:rsidRDefault="005C30F0" w:rsidP="00FA09D5">
      <w:pPr>
        <w:pStyle w:val="NoSpacing"/>
        <w:ind w:firstLine="708"/>
        <w:jc w:val="both"/>
        <w:rPr>
          <w:rFonts w:ascii="Times New Roman" w:hAnsi="Times New Roman"/>
          <w:color w:val="000000"/>
          <w:sz w:val="28"/>
          <w:szCs w:val="28"/>
          <w:lang w:val="uk-UA"/>
        </w:rPr>
      </w:pPr>
      <w:r w:rsidRPr="00ED5762">
        <w:rPr>
          <w:rFonts w:ascii="Times New Roman" w:hAnsi="Times New Roman"/>
          <w:color w:val="000000"/>
          <w:sz w:val="28"/>
          <w:szCs w:val="28"/>
          <w:lang w:val="uk-UA"/>
        </w:rPr>
        <w:t>-здатність та вміння протистояти негативним емоціям, стресу, тривозі, почуттю небезпеки;</w:t>
      </w:r>
    </w:p>
    <w:p w:rsidR="005C30F0" w:rsidRPr="00ED5762" w:rsidRDefault="005C30F0" w:rsidP="00FA09D5">
      <w:pPr>
        <w:pStyle w:val="NoSpacing"/>
        <w:ind w:firstLine="708"/>
        <w:jc w:val="both"/>
        <w:rPr>
          <w:rFonts w:ascii="Times New Roman" w:hAnsi="Times New Roman"/>
          <w:color w:val="000000"/>
          <w:sz w:val="28"/>
          <w:szCs w:val="28"/>
          <w:lang w:val="uk-UA"/>
        </w:rPr>
      </w:pPr>
      <w:r w:rsidRPr="00ED5762">
        <w:rPr>
          <w:rFonts w:ascii="Times New Roman" w:hAnsi="Times New Roman"/>
          <w:color w:val="000000"/>
          <w:sz w:val="28"/>
          <w:szCs w:val="28"/>
          <w:lang w:val="uk-UA"/>
        </w:rPr>
        <w:t xml:space="preserve">- співчуття, милосердя, взаємодопомога, волонтерство, відчуття себе громадянином. </w:t>
      </w:r>
    </w:p>
    <w:p w:rsidR="005C30F0" w:rsidRPr="00ED5762" w:rsidRDefault="005C30F0" w:rsidP="00FA09D5">
      <w:pPr>
        <w:pStyle w:val="NoSpacing"/>
        <w:ind w:firstLine="708"/>
        <w:jc w:val="both"/>
        <w:rPr>
          <w:rFonts w:ascii="Times New Roman" w:hAnsi="Times New Roman"/>
          <w:sz w:val="28"/>
          <w:szCs w:val="28"/>
          <w:lang w:val="uk-UA"/>
        </w:rPr>
      </w:pPr>
      <w:r w:rsidRPr="00ED5762">
        <w:rPr>
          <w:rFonts w:ascii="Times New Roman" w:hAnsi="Times New Roman"/>
          <w:color w:val="000000"/>
          <w:sz w:val="28"/>
          <w:szCs w:val="28"/>
          <w:lang w:val="uk-UA"/>
        </w:rPr>
        <w:t xml:space="preserve">Виховна робота у закладі освіти різноманітна. Традиційно проходять масштабні та цікаві культурно-масові заходи: </w:t>
      </w:r>
      <w:r w:rsidRPr="00ED5762">
        <w:rPr>
          <w:rFonts w:ascii="Times New Roman" w:hAnsi="Times New Roman"/>
          <w:sz w:val="28"/>
          <w:szCs w:val="28"/>
          <w:lang w:val="uk-UA"/>
        </w:rPr>
        <w:t>до Дня Козацтва; загальношкільна лінійка до Дня української писемності та мовлення; Тиждень національно-патріотичного виховання; Тиждень української писемності та мови; усний журнал до Дня Гідності і Свободи України</w:t>
      </w:r>
      <w:r w:rsidRPr="00ED5762">
        <w:rPr>
          <w:rFonts w:ascii="Times New Roman" w:hAnsi="Times New Roman"/>
          <w:i/>
          <w:sz w:val="28"/>
          <w:szCs w:val="28"/>
          <w:lang w:val="uk-UA"/>
        </w:rPr>
        <w:t xml:space="preserve">; </w:t>
      </w:r>
      <w:r w:rsidRPr="00ED5762">
        <w:rPr>
          <w:rFonts w:ascii="Times New Roman" w:hAnsi="Times New Roman"/>
          <w:sz w:val="28"/>
          <w:szCs w:val="28"/>
          <w:lang w:val="uk-UA"/>
        </w:rPr>
        <w:t>заходи до Дня захисника України; Тиждень військово-патріотичного виховання, акції „Запалимо свічку!</w:t>
      </w:r>
      <w:r w:rsidRPr="00ED5762">
        <w:rPr>
          <w:rFonts w:ascii="Times New Roman" w:hAnsi="Times New Roman"/>
          <w:sz w:val="28"/>
          <w:szCs w:val="28"/>
          <w:lang w:val="uk-UA" w:eastAsia="ru-RU"/>
        </w:rPr>
        <w:t>”</w:t>
      </w:r>
      <w:r w:rsidRPr="00ED5762">
        <w:rPr>
          <w:rFonts w:ascii="Times New Roman" w:hAnsi="Times New Roman"/>
          <w:sz w:val="28"/>
          <w:szCs w:val="28"/>
          <w:lang w:val="uk-UA"/>
        </w:rPr>
        <w:t>, зустрічі з воїнами АТО (ООС) тощо. В цьому плані слід відмітити активність наступних педагогів закладу: Остапчук О.О.,  Козак М.І., Тімоніна Н.П., Кучінка В.П., Ветренко Н.О., Мучичка Н.В. та ін..  В листопаді учні закладу під керівництвом вчителів української мови і літератури Лазар М.І., Мучички Н.В.,                          Матківської Р.І., Плоскіної Т.В. та вчителя образотворчого мистецтва Луца В.І. прийняли участь в обласному конкурсі творів „Захисники Вітчизни: історія і сучасність</w:t>
      </w:r>
      <w:r w:rsidRPr="00ED5762">
        <w:rPr>
          <w:rFonts w:ascii="Times New Roman" w:hAnsi="Times New Roman"/>
          <w:sz w:val="28"/>
          <w:szCs w:val="28"/>
          <w:lang w:val="uk-UA" w:eastAsia="ru-RU"/>
        </w:rPr>
        <w:t>”</w:t>
      </w:r>
      <w:r w:rsidRPr="00ED5762">
        <w:rPr>
          <w:rFonts w:ascii="Times New Roman" w:hAnsi="Times New Roman"/>
          <w:sz w:val="28"/>
          <w:szCs w:val="28"/>
          <w:lang w:val="uk-UA"/>
        </w:rPr>
        <w:t>. Дієвим засобом формування у школярів національної свідомості і моральної поведінки, виховання відповідальності, чесності, працелюбності, справедливості, гідності, милосердя, толерантності тощо є година класного керівника, уроки мужності, години спілкування, щотижневе інформування „Світ за тиждень</w:t>
      </w:r>
      <w:r w:rsidRPr="00ED5762">
        <w:rPr>
          <w:rFonts w:ascii="Times New Roman" w:hAnsi="Times New Roman"/>
          <w:sz w:val="28"/>
          <w:szCs w:val="28"/>
          <w:lang w:val="uk-UA" w:eastAsia="ru-RU"/>
        </w:rPr>
        <w:t>”</w:t>
      </w:r>
      <w:r w:rsidRPr="00ED5762">
        <w:rPr>
          <w:rFonts w:ascii="Times New Roman" w:hAnsi="Times New Roman"/>
          <w:sz w:val="28"/>
          <w:szCs w:val="28"/>
          <w:lang w:val="uk-UA"/>
        </w:rPr>
        <w:t xml:space="preserve">. Традиційними в школі стали такі загальношкільні виховні заходи як День працівника освіти; День відкритих дверей; День Святого Миколая; Свято матері,  на які запрошуються  всі учасники освітнього процесу. </w:t>
      </w:r>
    </w:p>
    <w:p w:rsidR="005C30F0" w:rsidRPr="00ED5762" w:rsidRDefault="005C30F0" w:rsidP="00FA09D5">
      <w:pPr>
        <w:pStyle w:val="NormalWeb"/>
        <w:spacing w:before="0" w:beforeAutospacing="0" w:after="0" w:afterAutospacing="0" w:line="276" w:lineRule="auto"/>
        <w:jc w:val="both"/>
        <w:rPr>
          <w:sz w:val="28"/>
          <w:szCs w:val="28"/>
        </w:rPr>
      </w:pPr>
      <w:r w:rsidRPr="00ED5762">
        <w:rPr>
          <w:sz w:val="28"/>
          <w:szCs w:val="28"/>
        </w:rPr>
        <w:t xml:space="preserve">      </w:t>
      </w:r>
      <w:r w:rsidRPr="00ED5762">
        <w:rPr>
          <w:sz w:val="28"/>
          <w:szCs w:val="28"/>
          <w:shd w:val="clear" w:color="auto" w:fill="FFFFFF"/>
        </w:rPr>
        <w:t>Уся виховна робота в школі побудована за принципом україноцентризму</w:t>
      </w:r>
      <w:r w:rsidRPr="00ED5762">
        <w:rPr>
          <w:bCs/>
          <w:color w:val="000000"/>
          <w:kern w:val="36"/>
          <w:sz w:val="28"/>
          <w:szCs w:val="28"/>
          <w:bdr w:val="none" w:sz="0" w:space="0" w:color="auto" w:frame="1"/>
        </w:rPr>
        <w:t>, то великі зусилля адміністрації і педколективу закладу</w:t>
      </w:r>
      <w:r w:rsidRPr="00ED5762">
        <w:rPr>
          <w:sz w:val="28"/>
          <w:szCs w:val="28"/>
        </w:rPr>
        <w:t xml:space="preserve"> спрямовані на забезпечення та</w:t>
      </w:r>
      <w:r w:rsidRPr="00ED5762">
        <w:rPr>
          <w:color w:val="000000"/>
          <w:sz w:val="28"/>
          <w:szCs w:val="28"/>
        </w:rPr>
        <w:t xml:space="preserve"> оптимізацію умов перебування учасників освітнього процесу в закладі, попередження їх травматизму, </w:t>
      </w:r>
      <w:r w:rsidRPr="00ED5762">
        <w:rPr>
          <w:sz w:val="28"/>
          <w:szCs w:val="28"/>
        </w:rPr>
        <w:t xml:space="preserve">виконання вимог щодо безпеки життєдіяльності учнів в урочний та в позаурочний час, формуванню позитивної мотивації на здоровий спосіб життя. З метою реалізації даного аспекту роботи  в закладі протягом навчального року здійснювався контроль за дотриманням вимог законів України „Про дорожній рух”, „Про пожежну безпеку”, „Положення про організацію роботи з охорони  праці учасників освітнього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 реєстрацією у відповідних журналах, заходи в рамках  Тижня знань з основ безпеки життєдіяльності, щотижневі бесіди про збереження життя та здоров’я. Адміністрацією закладу взято під особистий контроль безумовне переривання освітнього та робочого процесів, що здійснюється в будівлі закладу освіти у разі оповіщення – включення сигналу (сирени) </w:t>
      </w:r>
      <w:r w:rsidRPr="00ED5762">
        <w:rPr>
          <w:color w:val="000000"/>
          <w:szCs w:val="28"/>
        </w:rPr>
        <w:t>„</w:t>
      </w:r>
      <w:r w:rsidRPr="00ED5762">
        <w:rPr>
          <w:sz w:val="28"/>
          <w:szCs w:val="28"/>
        </w:rPr>
        <w:t>Повітряна тривога</w:t>
      </w:r>
      <w:r w:rsidRPr="00ED5762">
        <w:rPr>
          <w:szCs w:val="28"/>
        </w:rPr>
        <w:t>”</w:t>
      </w:r>
      <w:r w:rsidRPr="00ED5762">
        <w:rPr>
          <w:sz w:val="28"/>
          <w:szCs w:val="28"/>
        </w:rPr>
        <w:t xml:space="preserve">. Розроблено та затверджено алгоритм дій всіх учасників освітнього процесу під оповіщення сигналу </w:t>
      </w:r>
      <w:r w:rsidRPr="00ED5762">
        <w:rPr>
          <w:color w:val="000000"/>
          <w:szCs w:val="28"/>
        </w:rPr>
        <w:t>„</w:t>
      </w:r>
      <w:r w:rsidRPr="00ED5762">
        <w:rPr>
          <w:sz w:val="28"/>
          <w:szCs w:val="28"/>
        </w:rPr>
        <w:t>Повітряна тривога</w:t>
      </w:r>
      <w:r w:rsidRPr="00ED5762">
        <w:rPr>
          <w:szCs w:val="28"/>
        </w:rPr>
        <w:t>”</w:t>
      </w:r>
      <w:r w:rsidRPr="00ED5762">
        <w:rPr>
          <w:sz w:val="28"/>
          <w:szCs w:val="28"/>
        </w:rPr>
        <w:t xml:space="preserve">. Проведено  відпрацювання дій контингенту учасників освітнього процесу у випадку виникнення пожежі, повітряної тривоги та інших НС. Подібна практика знадобилась  в умовах перебування учнів та педагогів під час воєнного стану. Зокрема, і класним керівникам, і вихователям груп проведення консультувань з учнями та їх батьками по безпеці життєдіяльності в умовах воєнного стану.  </w:t>
      </w:r>
    </w:p>
    <w:p w:rsidR="005C30F0" w:rsidRPr="00ED5762" w:rsidRDefault="005C30F0" w:rsidP="00FA09D5">
      <w:pPr>
        <w:pStyle w:val="NormalWeb"/>
        <w:spacing w:before="0" w:beforeAutospacing="0" w:after="0" w:afterAutospacing="0" w:line="276" w:lineRule="auto"/>
        <w:ind w:firstLine="708"/>
        <w:jc w:val="both"/>
        <w:rPr>
          <w:sz w:val="28"/>
          <w:szCs w:val="28"/>
        </w:rPr>
      </w:pPr>
      <w:r w:rsidRPr="00ED5762">
        <w:rPr>
          <w:sz w:val="28"/>
          <w:szCs w:val="28"/>
        </w:rPr>
        <w:t>Протягом першого семестру в рамках Тижнів безпеки дорожнього руху, що проводились в закладі відповідно до річного планування, організовані зустрічі з представниками патрульної поліції, які провели профілактичні бесіди щодо безпеки життєдіяльності школярів, необхідності неухильного  дотримання правил дорожнього руху, ознайомили учнів із специфікою роботи патрульної служби.</w:t>
      </w:r>
    </w:p>
    <w:p w:rsidR="005C30F0" w:rsidRPr="00ED5762" w:rsidRDefault="005C30F0" w:rsidP="00FA09D5">
      <w:pPr>
        <w:ind w:firstLine="708"/>
        <w:jc w:val="both"/>
        <w:rPr>
          <w:szCs w:val="28"/>
        </w:rPr>
      </w:pPr>
      <w:r w:rsidRPr="00ED5762">
        <w:rPr>
          <w:color w:val="000000"/>
          <w:szCs w:val="28"/>
        </w:rPr>
        <w:t xml:space="preserve">На </w:t>
      </w:r>
      <w:r w:rsidRPr="00ED5762">
        <w:rPr>
          <w:szCs w:val="28"/>
        </w:rPr>
        <w:t xml:space="preserve">формування в учнів навичок здорового способу життя, позитивного впливу рухової активності та раціонального харчування на здоров’я дитини, профілактику шкідливих звичок  спрямована  санітарно-просвітницька робота, дотримання режиму закладу, проведення загальношкільних акцій та заходів, таких як </w:t>
      </w:r>
      <w:r w:rsidRPr="00ED5762">
        <w:rPr>
          <w:color w:val="000000"/>
          <w:szCs w:val="28"/>
        </w:rPr>
        <w:t>операція „Чистий клас, чиста спальня</w:t>
      </w:r>
      <w:r w:rsidRPr="00ED5762">
        <w:rPr>
          <w:szCs w:val="28"/>
          <w:lang w:eastAsia="ru-RU"/>
        </w:rPr>
        <w:t>”</w:t>
      </w:r>
      <w:r w:rsidRPr="00ED5762">
        <w:rPr>
          <w:color w:val="000000"/>
          <w:szCs w:val="28"/>
        </w:rPr>
        <w:t>, що проводиться щомісяця, санітарні дні, чергування учнів по школі, їдальні, робота санпостів тощо.  Традиційними стали в  закладі тижні „Фізичної культури, спорту та здорового способу життя</w:t>
      </w:r>
      <w:r w:rsidRPr="00ED5762">
        <w:rPr>
          <w:szCs w:val="28"/>
          <w:lang w:eastAsia="ru-RU"/>
        </w:rPr>
        <w:t>”</w:t>
      </w:r>
      <w:r w:rsidRPr="00ED5762">
        <w:rPr>
          <w:color w:val="000000"/>
          <w:szCs w:val="28"/>
        </w:rPr>
        <w:t>, „Основ здоров’я</w:t>
      </w:r>
      <w:r w:rsidRPr="00ED5762">
        <w:rPr>
          <w:szCs w:val="28"/>
          <w:lang w:eastAsia="ru-RU"/>
        </w:rPr>
        <w:t>”</w:t>
      </w:r>
      <w:r w:rsidRPr="00ED5762">
        <w:rPr>
          <w:color w:val="000000"/>
          <w:szCs w:val="28"/>
        </w:rPr>
        <w:t>,  „Безпеки дитини</w:t>
      </w:r>
      <w:r w:rsidRPr="00ED5762">
        <w:rPr>
          <w:szCs w:val="28"/>
          <w:lang w:eastAsia="ru-RU"/>
        </w:rPr>
        <w:t>”</w:t>
      </w:r>
      <w:r w:rsidRPr="00ED5762">
        <w:rPr>
          <w:color w:val="000000"/>
          <w:szCs w:val="28"/>
        </w:rPr>
        <w:t xml:space="preserve">, Всеукраїнський олімпійський урок, спортивна секція волейболу, години психолога, зустрічі з лікарями, диспути тощо. В поточному н.р. до рухової активності учнів долучились і вчителі та вихователі. За їх участі та під керівництвом вчителів фізкультури Орос Н.В., Волошин М.В. та педагога організатора в школі проведені загальношкільні чемпіонати з малюкболу, волейболу. </w:t>
      </w:r>
      <w:r w:rsidRPr="00ED5762">
        <w:rPr>
          <w:szCs w:val="28"/>
        </w:rPr>
        <w:t xml:space="preserve">Дані заходи були спрямовані на  реалізацію Національної стратегії з оздоровчої рухової активності в Україні на період до 2025 р. </w:t>
      </w:r>
      <w:r w:rsidRPr="00ED5762">
        <w:rPr>
          <w:color w:val="000000"/>
          <w:szCs w:val="28"/>
        </w:rPr>
        <w:t>„</w:t>
      </w:r>
      <w:r w:rsidRPr="00ED5762">
        <w:rPr>
          <w:szCs w:val="28"/>
        </w:rPr>
        <w:t>Рухова активність – здоровий спосіб життя – здорова нація</w:t>
      </w:r>
      <w:r w:rsidRPr="00ED5762">
        <w:rPr>
          <w:szCs w:val="28"/>
          <w:lang w:eastAsia="ru-RU"/>
        </w:rPr>
        <w:t>”</w:t>
      </w:r>
      <w:r w:rsidRPr="00ED5762">
        <w:rPr>
          <w:szCs w:val="28"/>
        </w:rPr>
        <w:t>.  Дана тенденція збереглась і в умовах воєнного стану. Вчителями фізкультури та ЛФК були розроблені комплекси фізичних вправ для учнів різної вікової категорії та з різними фізичними порушеннями. Ці вправи проводились з учнями як в он-лайн режимі, так і були рекомендовані для самостійного їх проведення за участю батьків та рідних в домашніх умовах. Особлива увага приділялась роботі з соціально незахищеною категорією учнів. Велася робота з учнями  „групи  ризику”.  Класні керівники та вихователі  у тісній співпраці з практичним психологом Чернієвською Т.В. протягом навчального року здійснювали заходи щодо попередження негативних проявів, правопорушень, самовільного залишення закладу учнями. Систематично ведеться щоденний  контроль за відвідуванням закладу класними керівниками, вихователями та адміністрацією, своєчасно з’ясовуються причини відсутності учнів, підтримується постійна співпраця з батьками учнів. Класні керівники у тісній співпраці з вихователями відвідують вдома сім’ї дітей, що опинилися в складних життєвих обставинах, тримають це питання на  постійному контролі.</w:t>
      </w:r>
    </w:p>
    <w:p w:rsidR="005C30F0" w:rsidRPr="00ED5762" w:rsidRDefault="005C30F0" w:rsidP="00FA09D5">
      <w:pPr>
        <w:pStyle w:val="NormalWeb"/>
        <w:spacing w:before="0" w:beforeAutospacing="0" w:after="0" w:afterAutospacing="0" w:line="276" w:lineRule="auto"/>
        <w:jc w:val="both"/>
        <w:rPr>
          <w:color w:val="000000"/>
          <w:sz w:val="28"/>
          <w:szCs w:val="28"/>
        </w:rPr>
      </w:pPr>
      <w:r w:rsidRPr="00ED5762">
        <w:rPr>
          <w:szCs w:val="28"/>
        </w:rPr>
        <w:tab/>
      </w:r>
      <w:r w:rsidRPr="00ED5762">
        <w:rPr>
          <w:color w:val="000000"/>
          <w:sz w:val="28"/>
          <w:szCs w:val="28"/>
        </w:rPr>
        <w:t xml:space="preserve">Зараз актуальним є питання виховання правової культури. В першому семестрі 2022-2023 н.р. з метою підвищення рівня правової освіти та виховання учнівської молоді, стійкого негативного відношення школярів до алкоголю, наркотиків, тютюнопаління, ранньої профілактики шкідливих звичок та правопорушень серед неповнолітніх, протидії різним формам насильства, в т.ч. булінгу, повноцінного розвитку дітей і молоді, охорони та зміцнення їхнього здоров’я, у школі проводились наступні виховні профілактичні заходи: </w:t>
      </w:r>
    </w:p>
    <w:p w:rsidR="005C30F0" w:rsidRPr="00ED5762" w:rsidRDefault="005C30F0" w:rsidP="00FA09D5">
      <w:pPr>
        <w:pStyle w:val="NormalWeb"/>
        <w:numPr>
          <w:ilvl w:val="0"/>
          <w:numId w:val="3"/>
        </w:numPr>
        <w:spacing w:before="0" w:beforeAutospacing="0" w:after="0" w:afterAutospacing="0" w:line="276" w:lineRule="auto"/>
        <w:jc w:val="both"/>
        <w:rPr>
          <w:sz w:val="28"/>
          <w:szCs w:val="28"/>
        </w:rPr>
      </w:pPr>
      <w:r w:rsidRPr="00ED5762">
        <w:rPr>
          <w:sz w:val="28"/>
          <w:szCs w:val="28"/>
        </w:rPr>
        <w:t xml:space="preserve">загальношкільні батьківські збори, на яких було розглянуто питання про дотримання чинного законодавства про освіту,  інформовано  батьків про відповідальність  за виховання дітей та соціальний захист неповнолітніх; </w:t>
      </w:r>
    </w:p>
    <w:p w:rsidR="005C30F0" w:rsidRPr="00ED5762" w:rsidRDefault="005C30F0" w:rsidP="00FA09D5">
      <w:pPr>
        <w:pStyle w:val="NormalWeb"/>
        <w:numPr>
          <w:ilvl w:val="0"/>
          <w:numId w:val="3"/>
        </w:numPr>
        <w:spacing w:before="0" w:beforeAutospacing="0" w:after="0" w:afterAutospacing="0" w:line="276" w:lineRule="auto"/>
        <w:jc w:val="both"/>
        <w:rPr>
          <w:sz w:val="28"/>
          <w:szCs w:val="28"/>
        </w:rPr>
      </w:pPr>
      <w:r w:rsidRPr="00ED5762">
        <w:rPr>
          <w:sz w:val="28"/>
          <w:szCs w:val="28"/>
        </w:rPr>
        <w:t xml:space="preserve">Всеукраїнська акція </w:t>
      </w:r>
      <w:r w:rsidRPr="00ED5762">
        <w:rPr>
          <w:color w:val="000000"/>
          <w:szCs w:val="28"/>
        </w:rPr>
        <w:t>„</w:t>
      </w:r>
      <w:r w:rsidRPr="00ED5762">
        <w:rPr>
          <w:sz w:val="28"/>
          <w:szCs w:val="28"/>
        </w:rPr>
        <w:t>16 днів без насильства”;</w:t>
      </w:r>
    </w:p>
    <w:p w:rsidR="005C30F0" w:rsidRDefault="005C30F0" w:rsidP="0054445D">
      <w:pPr>
        <w:numPr>
          <w:ilvl w:val="0"/>
          <w:numId w:val="3"/>
        </w:numPr>
        <w:spacing w:line="276" w:lineRule="auto"/>
        <w:jc w:val="both"/>
        <w:rPr>
          <w:szCs w:val="28"/>
        </w:rPr>
      </w:pPr>
      <w:r w:rsidRPr="00ED5762">
        <w:rPr>
          <w:szCs w:val="28"/>
        </w:rPr>
        <w:t xml:space="preserve">Всеукраїнський тиждень права; </w:t>
      </w:r>
    </w:p>
    <w:p w:rsidR="005C30F0" w:rsidRDefault="005C30F0" w:rsidP="0054445D">
      <w:pPr>
        <w:numPr>
          <w:ilvl w:val="0"/>
          <w:numId w:val="3"/>
        </w:numPr>
        <w:spacing w:line="276" w:lineRule="auto"/>
        <w:jc w:val="both"/>
        <w:rPr>
          <w:szCs w:val="28"/>
        </w:rPr>
      </w:pPr>
      <w:r w:rsidRPr="0054445D">
        <w:rPr>
          <w:szCs w:val="28"/>
        </w:rPr>
        <w:t>групові виховні заходи:</w:t>
      </w:r>
      <w:r w:rsidRPr="00ED5762">
        <w:t xml:space="preserve">   </w:t>
      </w:r>
      <w:r w:rsidRPr="0054445D">
        <w:rPr>
          <w:color w:val="000000"/>
          <w:szCs w:val="28"/>
        </w:rPr>
        <w:t>„</w:t>
      </w:r>
      <w:r w:rsidRPr="0054445D">
        <w:rPr>
          <w:szCs w:val="28"/>
        </w:rPr>
        <w:t>Права дитини</w:t>
      </w:r>
      <w:r w:rsidRPr="0054445D">
        <w:rPr>
          <w:szCs w:val="28"/>
          <w:lang w:eastAsia="ru-RU"/>
        </w:rPr>
        <w:t>”</w:t>
      </w:r>
      <w:r w:rsidRPr="0054445D">
        <w:rPr>
          <w:szCs w:val="28"/>
        </w:rPr>
        <w:t xml:space="preserve">, </w:t>
      </w:r>
      <w:r w:rsidRPr="0054445D">
        <w:rPr>
          <w:color w:val="000000"/>
          <w:szCs w:val="28"/>
        </w:rPr>
        <w:t>„</w:t>
      </w:r>
      <w:r w:rsidRPr="0054445D">
        <w:rPr>
          <w:szCs w:val="28"/>
        </w:rPr>
        <w:t>Дитяче рабство</w:t>
      </w:r>
      <w:r w:rsidRPr="0054445D">
        <w:rPr>
          <w:szCs w:val="28"/>
          <w:lang w:eastAsia="ru-RU"/>
        </w:rPr>
        <w:t>”</w:t>
      </w:r>
      <w:r w:rsidRPr="0054445D">
        <w:rPr>
          <w:szCs w:val="28"/>
        </w:rPr>
        <w:t xml:space="preserve">, </w:t>
      </w:r>
      <w:r w:rsidRPr="0054445D">
        <w:rPr>
          <w:color w:val="000000"/>
          <w:szCs w:val="28"/>
        </w:rPr>
        <w:t>„</w:t>
      </w:r>
      <w:r w:rsidRPr="0054445D">
        <w:rPr>
          <w:szCs w:val="28"/>
        </w:rPr>
        <w:t>Правовий режим воєнного стану</w:t>
      </w:r>
      <w:r w:rsidRPr="0054445D">
        <w:rPr>
          <w:szCs w:val="28"/>
          <w:lang w:eastAsia="ru-RU"/>
        </w:rPr>
        <w:t>”</w:t>
      </w:r>
      <w:r w:rsidRPr="0054445D">
        <w:rPr>
          <w:szCs w:val="28"/>
        </w:rPr>
        <w:t xml:space="preserve">, </w:t>
      </w:r>
      <w:r w:rsidRPr="0054445D">
        <w:rPr>
          <w:color w:val="000000"/>
          <w:szCs w:val="28"/>
        </w:rPr>
        <w:t>„</w:t>
      </w:r>
      <w:r w:rsidRPr="0054445D">
        <w:rPr>
          <w:szCs w:val="28"/>
        </w:rPr>
        <w:t>Правова абетка</w:t>
      </w:r>
      <w:r w:rsidRPr="0054445D">
        <w:rPr>
          <w:szCs w:val="28"/>
          <w:lang w:eastAsia="ru-RU"/>
        </w:rPr>
        <w:t>”</w:t>
      </w:r>
      <w:r w:rsidRPr="0054445D">
        <w:rPr>
          <w:szCs w:val="28"/>
        </w:rPr>
        <w:t xml:space="preserve">; </w:t>
      </w:r>
    </w:p>
    <w:p w:rsidR="005C30F0" w:rsidRPr="0054445D" w:rsidRDefault="005C30F0" w:rsidP="0054445D">
      <w:pPr>
        <w:numPr>
          <w:ilvl w:val="0"/>
          <w:numId w:val="3"/>
        </w:numPr>
        <w:spacing w:line="276" w:lineRule="auto"/>
        <w:jc w:val="both"/>
        <w:rPr>
          <w:szCs w:val="28"/>
        </w:rPr>
      </w:pPr>
      <w:r w:rsidRPr="0054445D">
        <w:rPr>
          <w:szCs w:val="28"/>
        </w:rPr>
        <w:t>роз’яснювальна робота з питань профілактики злочинності, домашнього насильства, булінгу, жорстокості серед учнівської молоді та профілактики шкідливих звичок.</w:t>
      </w:r>
    </w:p>
    <w:p w:rsidR="005C30F0" w:rsidRPr="0054445D" w:rsidRDefault="005C30F0" w:rsidP="0054445D">
      <w:pPr>
        <w:tabs>
          <w:tab w:val="left" w:pos="6588"/>
        </w:tabs>
        <w:spacing w:line="276" w:lineRule="auto"/>
        <w:jc w:val="both"/>
        <w:rPr>
          <w:szCs w:val="28"/>
        </w:rPr>
      </w:pPr>
      <w:r>
        <w:rPr>
          <w:szCs w:val="28"/>
        </w:rPr>
        <w:t xml:space="preserve">         </w:t>
      </w:r>
      <w:r w:rsidRPr="0054445D">
        <w:rPr>
          <w:szCs w:val="28"/>
        </w:rPr>
        <w:t xml:space="preserve">На виконання Національної програми </w:t>
      </w:r>
      <w:r w:rsidRPr="0054445D">
        <w:rPr>
          <w:color w:val="000000"/>
          <w:szCs w:val="28"/>
        </w:rPr>
        <w:t>„</w:t>
      </w:r>
      <w:r w:rsidRPr="0054445D">
        <w:rPr>
          <w:szCs w:val="28"/>
        </w:rPr>
        <w:t>Діти України”,  з метою роз</w:t>
      </w:r>
      <w:r w:rsidRPr="0054445D">
        <w:rPr>
          <w:szCs w:val="28"/>
        </w:rPr>
        <w:softHyphen/>
        <w:t>в'язання проблеми профілактики бездоглядності дітей та скоєння ними правопорушень, створення належних умов для їх фізичного, інтелектуального й духовного розвитку, виявлення та взяття на облік дітей, які потрапили в складні життєві обставини  та підвищення рівня орга</w:t>
      </w:r>
      <w:r w:rsidRPr="0054445D">
        <w:rPr>
          <w:szCs w:val="28"/>
        </w:rPr>
        <w:softHyphen/>
        <w:t xml:space="preserve">нізації шкільна Рада профілактики правопорушень спільно з класними керівниками, психологом, правоохоронними органами та органами місцевого самоврядування проводила відповідну роботу з учнями </w:t>
      </w:r>
      <w:r w:rsidRPr="0054445D">
        <w:rPr>
          <w:color w:val="000000"/>
          <w:szCs w:val="28"/>
        </w:rPr>
        <w:t>„</w:t>
      </w:r>
      <w:r w:rsidRPr="0054445D">
        <w:rPr>
          <w:szCs w:val="28"/>
        </w:rPr>
        <w:t xml:space="preserve">групи ризику” (31 чол.) та серед учнів, що перебувають на внутрішкільному обліку (7 чол.). За кожним із них закріплено педагога-наставника, який самостійно та  з участю  психолога проводив  індивідуальні бесіди, підтримував постійний  зв'язок з батьками. Окрім того, класні керівники здійснювали постійний контроль за відвідуванням учнями занять у відповідності до Постанови КМУ </w:t>
      </w:r>
      <w:r w:rsidRPr="0054445D">
        <w:rPr>
          <w:color w:val="000000"/>
          <w:szCs w:val="28"/>
        </w:rPr>
        <w:t>„</w:t>
      </w:r>
      <w:r w:rsidRPr="0054445D">
        <w:rPr>
          <w:szCs w:val="28"/>
        </w:rPr>
        <w:t xml:space="preserve">Про порядок ведення обліку дітей…”, взаємодіючи при цьому з батьками учнів та шкільною радою профілактики правопорушень. В закладі систематично здійснюється моніторинг ризику - виявлення та облік у кожному класі проблемних сімей. З батьками з таких сімей проводиться просвітницька (як індивідуальна, так і групова) робота щодо питань навчання, виховання та реабілітації  дітей. Це і лекції та бесіди психолога, медиків, педагогів та інших фахівців про фізичне і психологічне здоров'я, раціональне харчування, загартування організму, про шкідливі звички тощо. </w:t>
      </w:r>
      <w:r w:rsidRPr="0054445D">
        <w:rPr>
          <w:color w:val="000000"/>
          <w:spacing w:val="1"/>
          <w:szCs w:val="28"/>
        </w:rPr>
        <w:t xml:space="preserve">Аналіз досвіду роботи спецшколи з сім'ями </w:t>
      </w:r>
      <w:r w:rsidRPr="0054445D">
        <w:rPr>
          <w:color w:val="000000"/>
          <w:szCs w:val="28"/>
        </w:rPr>
        <w:t>„</w:t>
      </w:r>
      <w:r w:rsidRPr="0054445D">
        <w:rPr>
          <w:szCs w:val="28"/>
        </w:rPr>
        <w:t>групи ризику”</w:t>
      </w:r>
      <w:r w:rsidRPr="0054445D">
        <w:rPr>
          <w:color w:val="000000"/>
          <w:spacing w:val="1"/>
          <w:szCs w:val="28"/>
        </w:rPr>
        <w:t xml:space="preserve"> свідчить, що успіху </w:t>
      </w:r>
      <w:r w:rsidRPr="0054445D">
        <w:rPr>
          <w:color w:val="000000"/>
          <w:spacing w:val="-1"/>
          <w:szCs w:val="28"/>
        </w:rPr>
        <w:t xml:space="preserve">досягають ті педагоги, у яких розроблена система </w:t>
      </w:r>
      <w:r w:rsidRPr="0054445D">
        <w:rPr>
          <w:color w:val="000000"/>
          <w:spacing w:val="1"/>
          <w:szCs w:val="28"/>
        </w:rPr>
        <w:t>роботи з сім'ями (Ветренко Н.О., Козак М.І.,  Тімоніна Н.П., Кучінка В.П. та ін.).</w:t>
      </w:r>
      <w:r w:rsidRPr="0054445D">
        <w:rPr>
          <w:szCs w:val="28"/>
        </w:rPr>
        <w:t xml:space="preserve"> </w:t>
      </w:r>
    </w:p>
    <w:p w:rsidR="005C30F0" w:rsidRPr="008126F9" w:rsidRDefault="005C30F0" w:rsidP="00FA09D5">
      <w:pPr>
        <w:jc w:val="both"/>
        <w:rPr>
          <w:szCs w:val="28"/>
        </w:rPr>
      </w:pPr>
      <w:r>
        <w:rPr>
          <w:szCs w:val="28"/>
        </w:rPr>
        <w:t xml:space="preserve">        </w:t>
      </w:r>
      <w:r w:rsidRPr="008126F9">
        <w:rPr>
          <w:szCs w:val="28"/>
        </w:rPr>
        <w:t xml:space="preserve">Велика увага з боку педколективу приділялась трудовому вихованню учнів та розвиткові їх творчих здібностей;  формуванню мотивації до праці, відповідальності, охайності, бережливості; умінню раціонально розподіляти робочий час;  відчувати задоволення від виконаної роботи.  </w:t>
      </w:r>
      <w:r>
        <w:rPr>
          <w:szCs w:val="28"/>
        </w:rPr>
        <w:t>Здійснювалось це</w:t>
      </w:r>
      <w:r w:rsidRPr="008126F9">
        <w:rPr>
          <w:szCs w:val="28"/>
        </w:rPr>
        <w:t xml:space="preserve"> </w:t>
      </w:r>
      <w:r>
        <w:rPr>
          <w:szCs w:val="28"/>
        </w:rPr>
        <w:t xml:space="preserve">в поточному н.р.  </w:t>
      </w:r>
      <w:r w:rsidRPr="008126F9">
        <w:rPr>
          <w:szCs w:val="28"/>
        </w:rPr>
        <w:t xml:space="preserve">через гурткову роботу, майстер-класи, організоване дозвілля, трудові естафети та десанти по благоустрою території школи, догляду за квітниками, щомісячні санітарні дні,  прибирання класних та спальних приміщень тощо. </w:t>
      </w:r>
      <w:r>
        <w:rPr>
          <w:szCs w:val="28"/>
        </w:rPr>
        <w:t>Прикро, що в зв’язку з воєнним станом не були проведені заплановані зустрічі з керівниками профтехучилищ, екскурсії на підприємства.</w:t>
      </w:r>
    </w:p>
    <w:p w:rsidR="005C30F0" w:rsidRDefault="005C30F0" w:rsidP="0054445D">
      <w:pPr>
        <w:ind w:firstLine="708"/>
        <w:jc w:val="both"/>
        <w:rPr>
          <w:szCs w:val="28"/>
        </w:rPr>
      </w:pPr>
      <w:r w:rsidRPr="008126F9">
        <w:rPr>
          <w:szCs w:val="28"/>
        </w:rPr>
        <w:t xml:space="preserve"> Впрод</w:t>
      </w:r>
      <w:r>
        <w:rPr>
          <w:szCs w:val="28"/>
        </w:rPr>
        <w:t>овж 2022</w:t>
      </w:r>
      <w:r w:rsidRPr="008126F9">
        <w:rPr>
          <w:szCs w:val="28"/>
        </w:rPr>
        <w:t>-202</w:t>
      </w:r>
      <w:r>
        <w:rPr>
          <w:szCs w:val="28"/>
        </w:rPr>
        <w:t xml:space="preserve">3 н. р. в </w:t>
      </w:r>
      <w:r w:rsidRPr="008126F9">
        <w:rPr>
          <w:szCs w:val="28"/>
        </w:rPr>
        <w:t xml:space="preserve">школі працювали гуртки </w:t>
      </w:r>
      <w:r w:rsidRPr="00D32AF5">
        <w:rPr>
          <w:color w:val="000000"/>
          <w:szCs w:val="28"/>
        </w:rPr>
        <w:t>„</w:t>
      </w:r>
      <w:r w:rsidRPr="008126F9">
        <w:rPr>
          <w:szCs w:val="28"/>
        </w:rPr>
        <w:t>Вокальний</w:t>
      </w:r>
      <w:r w:rsidRPr="000B6F8D">
        <w:rPr>
          <w:szCs w:val="28"/>
          <w:lang w:eastAsia="ru-RU"/>
        </w:rPr>
        <w:t>”</w:t>
      </w:r>
      <w:r w:rsidRPr="008126F9">
        <w:rPr>
          <w:szCs w:val="28"/>
        </w:rPr>
        <w:t xml:space="preserve"> (Мучичка В.І.), </w:t>
      </w:r>
      <w:r w:rsidRPr="00D32AF5">
        <w:rPr>
          <w:color w:val="000000"/>
          <w:szCs w:val="28"/>
        </w:rPr>
        <w:t>„</w:t>
      </w:r>
      <w:r w:rsidRPr="008126F9">
        <w:rPr>
          <w:szCs w:val="28"/>
        </w:rPr>
        <w:t>Умілі руки</w:t>
      </w:r>
      <w:r w:rsidRPr="000B6F8D">
        <w:rPr>
          <w:szCs w:val="28"/>
          <w:lang w:eastAsia="ru-RU"/>
        </w:rPr>
        <w:t>”</w:t>
      </w:r>
      <w:r w:rsidRPr="008126F9">
        <w:rPr>
          <w:szCs w:val="28"/>
        </w:rPr>
        <w:t xml:space="preserve"> (Тімоніна Н.П.),  спорт.секція з л/а (</w:t>
      </w:r>
      <w:r>
        <w:rPr>
          <w:szCs w:val="28"/>
        </w:rPr>
        <w:t xml:space="preserve"> </w:t>
      </w:r>
      <w:r w:rsidRPr="008126F9">
        <w:rPr>
          <w:szCs w:val="28"/>
        </w:rPr>
        <w:t>Орос Н.В.)</w:t>
      </w:r>
      <w:r>
        <w:rPr>
          <w:szCs w:val="28"/>
        </w:rPr>
        <w:t>, спортивна секція з волейболу (Волошин М.В.)</w:t>
      </w:r>
      <w:r w:rsidRPr="008126F9">
        <w:rPr>
          <w:szCs w:val="28"/>
        </w:rPr>
        <w:t xml:space="preserve"> </w:t>
      </w:r>
      <w:r w:rsidRPr="008126F9">
        <w:rPr>
          <w:spacing w:val="1"/>
          <w:szCs w:val="28"/>
        </w:rPr>
        <w:t>та хореографічний.</w:t>
      </w:r>
      <w:r w:rsidRPr="008126F9">
        <w:rPr>
          <w:szCs w:val="28"/>
        </w:rPr>
        <w:t xml:space="preserve"> Учні неодноразово приймали участь у загальношкільних заходах (виставки, концерти), а також в обласних змаганнях та конкурсах для дітей з особливими потребами, демонструючи свої спортивні та творчі здібності. </w:t>
      </w:r>
    </w:p>
    <w:p w:rsidR="005C30F0" w:rsidRPr="008126F9" w:rsidRDefault="005C30F0" w:rsidP="0054445D">
      <w:pPr>
        <w:ind w:firstLine="708"/>
        <w:jc w:val="both"/>
        <w:rPr>
          <w:szCs w:val="28"/>
        </w:rPr>
      </w:pPr>
      <w:r w:rsidRPr="008126F9">
        <w:rPr>
          <w:szCs w:val="28"/>
          <w:bdr w:val="none" w:sz="0" w:space="0" w:color="auto" w:frame="1"/>
        </w:rPr>
        <w:t xml:space="preserve">Найголовніше завдання на наступний навчальний рік полягає в тому, щоб робота учнівського комітету була направлена на  розвиток більшої ініціативності зі сторони учнів. </w:t>
      </w:r>
    </w:p>
    <w:p w:rsidR="005C30F0" w:rsidRPr="008126F9" w:rsidRDefault="005C30F0" w:rsidP="00FA09D5">
      <w:pPr>
        <w:pStyle w:val="NormalWeb"/>
        <w:spacing w:before="0" w:beforeAutospacing="0" w:after="0" w:afterAutospacing="0" w:line="276" w:lineRule="auto"/>
        <w:jc w:val="both"/>
        <w:rPr>
          <w:bCs/>
          <w:sz w:val="28"/>
          <w:szCs w:val="28"/>
        </w:rPr>
      </w:pPr>
      <w:r w:rsidRPr="008126F9">
        <w:t xml:space="preserve">    </w:t>
      </w:r>
      <w:r w:rsidRPr="008126F9">
        <w:rPr>
          <w:sz w:val="28"/>
          <w:szCs w:val="28"/>
        </w:rPr>
        <w:t>Підвищення фахової кваліфікації, самовдосконалення, розширення професійного досвіду вихователів та класних керівників є важливим завданням методичної роботи в закладі. Реалізується воно через діяльність м</w:t>
      </w:r>
      <w:r w:rsidRPr="008126F9">
        <w:rPr>
          <w:bCs/>
          <w:sz w:val="28"/>
          <w:szCs w:val="28"/>
        </w:rPr>
        <w:t xml:space="preserve">етодичних об`єднань класних керівників (голова МО – Давидович Н.О.) та вихователів (голова МО – </w:t>
      </w:r>
      <w:r>
        <w:rPr>
          <w:bCs/>
          <w:sz w:val="28"/>
          <w:szCs w:val="28"/>
        </w:rPr>
        <w:t>Драга А.В.</w:t>
      </w:r>
      <w:r w:rsidRPr="008126F9">
        <w:rPr>
          <w:bCs/>
          <w:sz w:val="28"/>
          <w:szCs w:val="28"/>
        </w:rPr>
        <w:t>), які є структурними підрозділами внутрішньошкільної системи керування виховним п</w:t>
      </w:r>
      <w:r>
        <w:rPr>
          <w:bCs/>
          <w:sz w:val="28"/>
          <w:szCs w:val="28"/>
        </w:rPr>
        <w:t>роцесом. До складу МО входять 15 класних керівників та 17</w:t>
      </w:r>
      <w:r w:rsidRPr="008126F9">
        <w:rPr>
          <w:bCs/>
          <w:sz w:val="28"/>
          <w:szCs w:val="28"/>
        </w:rPr>
        <w:t xml:space="preserve"> вихователів відповідно. </w:t>
      </w:r>
      <w:r>
        <w:rPr>
          <w:bCs/>
          <w:sz w:val="28"/>
          <w:szCs w:val="28"/>
        </w:rPr>
        <w:t>Заплановані засідання  МО відбулись, хоча не всі відкриті заняття проведені з об’єктивних причин.</w:t>
      </w:r>
    </w:p>
    <w:p w:rsidR="005C30F0" w:rsidRPr="00333A66" w:rsidRDefault="005C30F0" w:rsidP="00FA09D5">
      <w:pPr>
        <w:pStyle w:val="NormalWeb"/>
        <w:spacing w:before="0" w:beforeAutospacing="0" w:after="0" w:afterAutospacing="0" w:line="276" w:lineRule="auto"/>
        <w:jc w:val="both"/>
        <w:rPr>
          <w:sz w:val="28"/>
          <w:szCs w:val="28"/>
        </w:rPr>
      </w:pPr>
      <w:r w:rsidRPr="008126F9">
        <w:rPr>
          <w:sz w:val="28"/>
          <w:szCs w:val="28"/>
        </w:rPr>
        <w:t xml:space="preserve">   </w:t>
      </w:r>
      <w:r>
        <w:rPr>
          <w:sz w:val="28"/>
          <w:szCs w:val="28"/>
        </w:rPr>
        <w:t xml:space="preserve">       </w:t>
      </w:r>
      <w:r w:rsidRPr="008126F9">
        <w:rPr>
          <w:sz w:val="28"/>
          <w:szCs w:val="28"/>
        </w:rPr>
        <w:t>В поточному навчальному році пройшли педагогічну атестацію виховател</w:t>
      </w:r>
      <w:r>
        <w:rPr>
          <w:sz w:val="28"/>
          <w:szCs w:val="28"/>
        </w:rPr>
        <w:t xml:space="preserve">ь  Голиш О.І., педагог-організатор Остапчук О.О., </w:t>
      </w:r>
      <w:r w:rsidRPr="008126F9">
        <w:rPr>
          <w:sz w:val="28"/>
          <w:szCs w:val="28"/>
        </w:rPr>
        <w:t>класн</w:t>
      </w:r>
      <w:r>
        <w:rPr>
          <w:sz w:val="28"/>
          <w:szCs w:val="28"/>
        </w:rPr>
        <w:t>ий</w:t>
      </w:r>
      <w:r w:rsidRPr="008126F9">
        <w:rPr>
          <w:sz w:val="28"/>
          <w:szCs w:val="28"/>
        </w:rPr>
        <w:t xml:space="preserve"> керівник </w:t>
      </w:r>
      <w:r>
        <w:rPr>
          <w:sz w:val="28"/>
          <w:szCs w:val="28"/>
        </w:rPr>
        <w:t xml:space="preserve">                         Саранчук О.Р. та керівник гуртка Мучичка В.І. </w:t>
      </w:r>
    </w:p>
    <w:p w:rsidR="005C30F0" w:rsidRDefault="005C30F0" w:rsidP="00FA09D5">
      <w:pPr>
        <w:pStyle w:val="NormalWeb"/>
        <w:shd w:val="clear" w:color="auto" w:fill="FFFFFF"/>
        <w:spacing w:before="0" w:beforeAutospacing="0" w:after="0" w:afterAutospacing="0" w:line="276" w:lineRule="auto"/>
        <w:jc w:val="both"/>
        <w:rPr>
          <w:sz w:val="28"/>
          <w:szCs w:val="28"/>
        </w:rPr>
      </w:pPr>
      <w:r>
        <w:rPr>
          <w:sz w:val="28"/>
          <w:szCs w:val="28"/>
        </w:rPr>
        <w:t xml:space="preserve">        Інформація про проведені в закладі заходи систематично висвітлювалась на шкільному сайті. </w:t>
      </w:r>
    </w:p>
    <w:p w:rsidR="005C30F0" w:rsidRPr="00391E5A" w:rsidRDefault="005C30F0" w:rsidP="00FA09D5">
      <w:pPr>
        <w:pStyle w:val="NormalWeb"/>
        <w:shd w:val="clear" w:color="auto" w:fill="FFFFFF"/>
        <w:spacing w:before="0" w:beforeAutospacing="0" w:after="0" w:afterAutospacing="0" w:line="276" w:lineRule="auto"/>
        <w:jc w:val="both"/>
        <w:rPr>
          <w:sz w:val="28"/>
          <w:szCs w:val="28"/>
        </w:rPr>
      </w:pPr>
      <w:r>
        <w:rPr>
          <w:sz w:val="28"/>
          <w:szCs w:val="28"/>
        </w:rPr>
        <w:t xml:space="preserve">        </w:t>
      </w:r>
      <w:r w:rsidRPr="00391E5A">
        <w:rPr>
          <w:sz w:val="28"/>
          <w:szCs w:val="28"/>
        </w:rPr>
        <w:t>Серед недоліків, які мал</w:t>
      </w:r>
      <w:r>
        <w:rPr>
          <w:sz w:val="28"/>
          <w:szCs w:val="28"/>
        </w:rPr>
        <w:t>и  місце в виховній роботі</w:t>
      </w:r>
      <w:r w:rsidRPr="00391E5A">
        <w:rPr>
          <w:sz w:val="28"/>
          <w:szCs w:val="28"/>
        </w:rPr>
        <w:t>, слід відзначити недостатньо ефективну роль учнівського самоврядування у організації дозвілля, самообслуговування та чергування; недостатній контроль з боку класних керівників за роботою органів учнівського самоврядування в класі, про що свідчили результати участі у загальношкільних заходах, організація прибирання класних кімнат.</w:t>
      </w:r>
    </w:p>
    <w:p w:rsidR="005C30F0" w:rsidRDefault="005C30F0" w:rsidP="00FA09D5">
      <w:pPr>
        <w:shd w:val="clear" w:color="auto" w:fill="FFFFFF"/>
        <w:ind w:firstLine="708"/>
        <w:jc w:val="both"/>
        <w:rPr>
          <w:color w:val="000000"/>
          <w:spacing w:val="2"/>
          <w:szCs w:val="28"/>
        </w:rPr>
      </w:pPr>
      <w:r w:rsidRPr="00391E5A">
        <w:rPr>
          <w:color w:val="000000"/>
          <w:spacing w:val="1"/>
          <w:szCs w:val="28"/>
        </w:rPr>
        <w:t xml:space="preserve">Також спостерігався недостатній рівень системності в </w:t>
      </w:r>
      <w:r w:rsidRPr="00391E5A">
        <w:rPr>
          <w:color w:val="000000"/>
          <w:spacing w:val="2"/>
          <w:szCs w:val="28"/>
        </w:rPr>
        <w:t xml:space="preserve">корекційній та превентивній роботі; низька результативність роботи з учнями, які без поважних причин пропускали заняття. </w:t>
      </w:r>
    </w:p>
    <w:p w:rsidR="005C30F0" w:rsidRPr="00391E5A" w:rsidRDefault="005C30F0" w:rsidP="00FA09D5">
      <w:pPr>
        <w:shd w:val="clear" w:color="auto" w:fill="FFFFFF"/>
        <w:ind w:firstLine="708"/>
        <w:jc w:val="both"/>
        <w:rPr>
          <w:szCs w:val="28"/>
        </w:rPr>
      </w:pPr>
      <w:r w:rsidRPr="00391E5A">
        <w:rPr>
          <w:szCs w:val="28"/>
        </w:rPr>
        <w:t>Велику увагу необхідно приділяти учням, які виховуються у сім’ях, що опинились у складних життєвих обставинах,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w:t>
      </w:r>
      <w:r>
        <w:rPr>
          <w:szCs w:val="28"/>
        </w:rPr>
        <w:t xml:space="preserve">. </w:t>
      </w:r>
      <w:r w:rsidRPr="00391E5A">
        <w:rPr>
          <w:szCs w:val="28"/>
        </w:rPr>
        <w:t>Роботу з батьками необхідно будувати так, щоб батьки відчували свою визначальну роль у справах учнівського та педагогічного колективів.</w:t>
      </w:r>
    </w:p>
    <w:p w:rsidR="005C30F0" w:rsidRPr="00391E5A" w:rsidRDefault="005C30F0" w:rsidP="00FA09D5">
      <w:pPr>
        <w:shd w:val="clear" w:color="auto" w:fill="FFFFFF"/>
        <w:ind w:firstLine="708"/>
        <w:jc w:val="both"/>
        <w:rPr>
          <w:color w:val="000000"/>
          <w:spacing w:val="2"/>
          <w:szCs w:val="28"/>
        </w:rPr>
      </w:pPr>
    </w:p>
    <w:p w:rsidR="005C30F0" w:rsidRPr="008767A6" w:rsidRDefault="005C30F0" w:rsidP="00FA09D5">
      <w:pPr>
        <w:jc w:val="both"/>
        <w:rPr>
          <w:b/>
          <w:szCs w:val="28"/>
        </w:rPr>
      </w:pPr>
      <w:r w:rsidRPr="008767A6">
        <w:rPr>
          <w:b/>
        </w:rPr>
        <w:t xml:space="preserve">  </w:t>
      </w:r>
      <w:r>
        <w:rPr>
          <w:b/>
        </w:rPr>
        <w:t>І</w:t>
      </w:r>
      <w:r>
        <w:rPr>
          <w:b/>
          <w:lang w:val="en-US"/>
        </w:rPr>
        <w:t>V</w:t>
      </w:r>
      <w:r w:rsidRPr="00152966">
        <w:rPr>
          <w:b/>
          <w:lang w:val="ru-RU"/>
        </w:rPr>
        <w:t>.</w:t>
      </w:r>
      <w:r>
        <w:rPr>
          <w:b/>
          <w:lang w:val="ru-RU"/>
        </w:rPr>
        <w:t xml:space="preserve"> </w:t>
      </w:r>
      <w:r>
        <w:rPr>
          <w:b/>
          <w:szCs w:val="28"/>
        </w:rPr>
        <w:t>РОБОТА МЕДИЧНОГО ПУНКТУ</w:t>
      </w:r>
    </w:p>
    <w:p w:rsidR="005C30F0" w:rsidRDefault="005C30F0" w:rsidP="00FA09D5">
      <w:pPr>
        <w:ind w:left="360"/>
        <w:jc w:val="both"/>
        <w:rPr>
          <w:szCs w:val="28"/>
        </w:rPr>
      </w:pPr>
      <w:r>
        <w:rPr>
          <w:szCs w:val="28"/>
        </w:rPr>
        <w:t>Штатний розклад медпункту:</w:t>
      </w:r>
    </w:p>
    <w:p w:rsidR="005C30F0" w:rsidRDefault="005C30F0" w:rsidP="00FA09D5">
      <w:pPr>
        <w:pStyle w:val="ListParagraph"/>
        <w:numPr>
          <w:ilvl w:val="0"/>
          <w:numId w:val="5"/>
        </w:numPr>
        <w:spacing w:after="200"/>
        <w:jc w:val="both"/>
        <w:rPr>
          <w:szCs w:val="28"/>
        </w:rPr>
      </w:pPr>
      <w:r>
        <w:rPr>
          <w:szCs w:val="28"/>
        </w:rPr>
        <w:t>Лікар офтальмолог – 1 ст.</w:t>
      </w:r>
    </w:p>
    <w:p w:rsidR="005C30F0" w:rsidRDefault="005C30F0" w:rsidP="00FA09D5">
      <w:pPr>
        <w:pStyle w:val="ListParagraph"/>
        <w:numPr>
          <w:ilvl w:val="0"/>
          <w:numId w:val="5"/>
        </w:numPr>
        <w:spacing w:after="200"/>
        <w:jc w:val="both"/>
        <w:rPr>
          <w:szCs w:val="28"/>
        </w:rPr>
      </w:pPr>
      <w:r>
        <w:rPr>
          <w:szCs w:val="28"/>
        </w:rPr>
        <w:t>Лікар педіатр – 0,3 ст.</w:t>
      </w:r>
    </w:p>
    <w:p w:rsidR="005C30F0" w:rsidRDefault="005C30F0" w:rsidP="00FA09D5">
      <w:pPr>
        <w:pStyle w:val="ListParagraph"/>
        <w:numPr>
          <w:ilvl w:val="0"/>
          <w:numId w:val="5"/>
        </w:numPr>
        <w:spacing w:after="200"/>
        <w:jc w:val="both"/>
        <w:rPr>
          <w:szCs w:val="28"/>
        </w:rPr>
      </w:pPr>
      <w:r>
        <w:rPr>
          <w:szCs w:val="28"/>
        </w:rPr>
        <w:t>Мес школи – 1ст.</w:t>
      </w:r>
    </w:p>
    <w:p w:rsidR="005C30F0" w:rsidRDefault="005C30F0" w:rsidP="00FA09D5">
      <w:pPr>
        <w:pStyle w:val="ListParagraph"/>
        <w:numPr>
          <w:ilvl w:val="0"/>
          <w:numId w:val="5"/>
        </w:numPr>
        <w:spacing w:after="200"/>
        <w:jc w:val="both"/>
        <w:rPr>
          <w:szCs w:val="28"/>
        </w:rPr>
      </w:pPr>
      <w:r>
        <w:rPr>
          <w:szCs w:val="28"/>
        </w:rPr>
        <w:t>Лис ортоптисту – 1 ст.</w:t>
      </w:r>
    </w:p>
    <w:p w:rsidR="005C30F0" w:rsidRDefault="005C30F0" w:rsidP="00FA09D5">
      <w:pPr>
        <w:jc w:val="both"/>
        <w:rPr>
          <w:szCs w:val="28"/>
        </w:rPr>
      </w:pPr>
      <w:r>
        <w:rPr>
          <w:szCs w:val="28"/>
        </w:rPr>
        <w:t xml:space="preserve">     </w:t>
      </w:r>
      <w:r w:rsidRPr="00C70787">
        <w:rPr>
          <w:szCs w:val="28"/>
        </w:rPr>
        <w:t>Всього в школі навчається 9</w:t>
      </w:r>
      <w:r>
        <w:rPr>
          <w:szCs w:val="28"/>
        </w:rPr>
        <w:t>8</w:t>
      </w:r>
      <w:r w:rsidRPr="00C70787">
        <w:rPr>
          <w:szCs w:val="28"/>
        </w:rPr>
        <w:t xml:space="preserve"> учнів, з них 13 учнів – на дистанційно</w:t>
      </w:r>
      <w:r>
        <w:rPr>
          <w:szCs w:val="28"/>
        </w:rPr>
        <w:t xml:space="preserve">му </w:t>
      </w:r>
      <w:r w:rsidRPr="00C70787">
        <w:rPr>
          <w:szCs w:val="28"/>
        </w:rPr>
        <w:t>навчанні (у зв’язку з ситуацією в країні). Хлопці – 51, дівчат – 4</w:t>
      </w:r>
      <w:r>
        <w:rPr>
          <w:szCs w:val="28"/>
        </w:rPr>
        <w:t>7</w:t>
      </w:r>
      <w:r w:rsidRPr="00C70787">
        <w:rPr>
          <w:szCs w:val="28"/>
        </w:rPr>
        <w:t>.</w:t>
      </w:r>
    </w:p>
    <w:p w:rsidR="005C30F0" w:rsidRDefault="005C30F0" w:rsidP="00FA09D5">
      <w:pPr>
        <w:jc w:val="both"/>
        <w:rPr>
          <w:szCs w:val="28"/>
        </w:rPr>
      </w:pPr>
      <w:r>
        <w:rPr>
          <w:szCs w:val="28"/>
        </w:rPr>
        <w:t xml:space="preserve">      </w:t>
      </w:r>
    </w:p>
    <w:p w:rsidR="005C30F0" w:rsidRPr="00B94DEC" w:rsidRDefault="005C30F0" w:rsidP="00FA09D5">
      <w:pPr>
        <w:jc w:val="both"/>
        <w:rPr>
          <w:b/>
          <w:szCs w:val="28"/>
        </w:rPr>
      </w:pPr>
      <w:r>
        <w:rPr>
          <w:b/>
          <w:szCs w:val="28"/>
        </w:rPr>
        <w:t>Лікувально-</w:t>
      </w:r>
      <w:r w:rsidRPr="00B94DEC">
        <w:rPr>
          <w:b/>
          <w:szCs w:val="28"/>
        </w:rPr>
        <w:t>профілактична робота:</w:t>
      </w:r>
    </w:p>
    <w:p w:rsidR="005C30F0" w:rsidRDefault="005C30F0" w:rsidP="00FA09D5">
      <w:pPr>
        <w:jc w:val="both"/>
        <w:rPr>
          <w:szCs w:val="28"/>
        </w:rPr>
      </w:pPr>
      <w:r>
        <w:rPr>
          <w:b/>
          <w:szCs w:val="28"/>
        </w:rPr>
        <w:t xml:space="preserve">      </w:t>
      </w:r>
      <w:r w:rsidRPr="00B94DEC">
        <w:rPr>
          <w:b/>
          <w:szCs w:val="28"/>
        </w:rPr>
        <w:t>І.</w:t>
      </w:r>
      <w:r>
        <w:rPr>
          <w:szCs w:val="28"/>
        </w:rPr>
        <w:t xml:space="preserve"> На початку навчального року оглянуто 84 учнів, окрім учнів, які знаходяться на дистанційному навчанні. Кожному учню проведено:</w:t>
      </w:r>
    </w:p>
    <w:p w:rsidR="005C30F0" w:rsidRDefault="005C30F0" w:rsidP="00FA09D5">
      <w:pPr>
        <w:jc w:val="both"/>
        <w:rPr>
          <w:szCs w:val="28"/>
        </w:rPr>
      </w:pPr>
      <w:r>
        <w:rPr>
          <w:szCs w:val="28"/>
        </w:rPr>
        <w:t xml:space="preserve">- астрометрію, визначення Г3, поле зору (по показанням). </w:t>
      </w:r>
    </w:p>
    <w:p w:rsidR="005C30F0" w:rsidRDefault="005C30F0" w:rsidP="00FA09D5">
      <w:pPr>
        <w:jc w:val="both"/>
        <w:rPr>
          <w:szCs w:val="28"/>
        </w:rPr>
      </w:pPr>
      <w:r>
        <w:rPr>
          <w:szCs w:val="28"/>
        </w:rPr>
        <w:t xml:space="preserve">     На підставі результату обстеження складені індивідуальні плани реабілітації (офтальмологічні рекомендації).</w:t>
      </w:r>
    </w:p>
    <w:p w:rsidR="005C30F0" w:rsidRDefault="005C30F0" w:rsidP="00FA09D5">
      <w:pPr>
        <w:jc w:val="both"/>
        <w:rPr>
          <w:szCs w:val="28"/>
        </w:rPr>
      </w:pPr>
      <w:r>
        <w:rPr>
          <w:szCs w:val="28"/>
        </w:rPr>
        <w:t xml:space="preserve">          В структурі патологічної ураженості з 2022 по 2023 рр.:</w:t>
      </w:r>
    </w:p>
    <w:p w:rsidR="005C30F0" w:rsidRDefault="005C30F0" w:rsidP="00FA09D5">
      <w:pPr>
        <w:jc w:val="both"/>
        <w:rPr>
          <w:szCs w:val="28"/>
        </w:rPr>
      </w:pPr>
      <w:r>
        <w:rPr>
          <w:szCs w:val="28"/>
        </w:rPr>
        <w:t xml:space="preserve">     І місце – захворювання органів зору;</w:t>
      </w:r>
    </w:p>
    <w:p w:rsidR="005C30F0" w:rsidRDefault="005C30F0" w:rsidP="00FA09D5">
      <w:pPr>
        <w:jc w:val="both"/>
        <w:rPr>
          <w:szCs w:val="28"/>
        </w:rPr>
      </w:pPr>
      <w:r>
        <w:rPr>
          <w:szCs w:val="28"/>
        </w:rPr>
        <w:t xml:space="preserve">     ІІ місце – захворювання нервової системи;</w:t>
      </w:r>
    </w:p>
    <w:p w:rsidR="005C30F0" w:rsidRDefault="005C30F0" w:rsidP="00FA09D5">
      <w:pPr>
        <w:jc w:val="both"/>
        <w:rPr>
          <w:szCs w:val="28"/>
        </w:rPr>
      </w:pPr>
      <w:r>
        <w:rPr>
          <w:szCs w:val="28"/>
        </w:rPr>
        <w:t xml:space="preserve">     ІІІ місце – захворювання кістково-м’язової системи. </w:t>
      </w:r>
    </w:p>
    <w:p w:rsidR="005C30F0" w:rsidRDefault="005C30F0" w:rsidP="00FA09D5">
      <w:pPr>
        <w:jc w:val="both"/>
        <w:rPr>
          <w:szCs w:val="28"/>
        </w:rPr>
      </w:pPr>
      <w:r>
        <w:rPr>
          <w:szCs w:val="28"/>
        </w:rPr>
        <w:t xml:space="preserve">     В школі навчаються 51 учні з інвалідністю, з них – сліпота на 1 око – 5 учнів; на 2 ока – 9 учнів.</w:t>
      </w:r>
    </w:p>
    <w:p w:rsidR="005C30F0" w:rsidRDefault="005C30F0" w:rsidP="00FA09D5">
      <w:pPr>
        <w:jc w:val="both"/>
        <w:rPr>
          <w:szCs w:val="28"/>
        </w:rPr>
      </w:pPr>
      <w:r>
        <w:rPr>
          <w:szCs w:val="28"/>
        </w:rPr>
        <w:t xml:space="preserve">     Щотижня проводиться огляд вихованців школи на педикульоз та коросту.</w:t>
      </w:r>
    </w:p>
    <w:p w:rsidR="005C30F0" w:rsidRDefault="005C30F0" w:rsidP="00FA09D5">
      <w:pPr>
        <w:jc w:val="both"/>
        <w:rPr>
          <w:szCs w:val="28"/>
        </w:rPr>
      </w:pPr>
      <w:r>
        <w:rPr>
          <w:b/>
          <w:szCs w:val="28"/>
        </w:rPr>
        <w:t xml:space="preserve">     </w:t>
      </w:r>
      <w:r w:rsidRPr="00B94DEC">
        <w:rPr>
          <w:b/>
          <w:szCs w:val="28"/>
        </w:rPr>
        <w:t>ІІ.</w:t>
      </w:r>
      <w:r>
        <w:rPr>
          <w:szCs w:val="28"/>
        </w:rPr>
        <w:t xml:space="preserve"> Кожному учню згідно з офтальмологічним діагнозом призначено плеоптичне лікування 2 рази на рік.</w:t>
      </w:r>
    </w:p>
    <w:p w:rsidR="005C30F0" w:rsidRDefault="005C30F0" w:rsidP="00FA09D5">
      <w:pPr>
        <w:jc w:val="both"/>
        <w:rPr>
          <w:szCs w:val="28"/>
        </w:rPr>
      </w:pPr>
      <w:r w:rsidRPr="00B94DEC">
        <w:rPr>
          <w:szCs w:val="28"/>
        </w:rPr>
        <w:t xml:space="preserve">     </w:t>
      </w:r>
      <w:r>
        <w:rPr>
          <w:szCs w:val="28"/>
        </w:rPr>
        <w:t>Протягом року учні отримали всього процедур:</w:t>
      </w:r>
    </w:p>
    <w:p w:rsidR="005C30F0" w:rsidRDefault="005C30F0" w:rsidP="00FA09D5">
      <w:pPr>
        <w:pStyle w:val="ListParagraph"/>
        <w:numPr>
          <w:ilvl w:val="0"/>
          <w:numId w:val="6"/>
        </w:numPr>
        <w:spacing w:after="200"/>
        <w:jc w:val="both"/>
        <w:rPr>
          <w:szCs w:val="28"/>
        </w:rPr>
      </w:pPr>
      <w:r>
        <w:rPr>
          <w:szCs w:val="28"/>
        </w:rPr>
        <w:t>Оклюдотерапія – 49 учнів;</w:t>
      </w:r>
    </w:p>
    <w:p w:rsidR="005C30F0" w:rsidRDefault="005C30F0" w:rsidP="00FA09D5">
      <w:pPr>
        <w:pStyle w:val="ListParagraph"/>
        <w:numPr>
          <w:ilvl w:val="0"/>
          <w:numId w:val="6"/>
        </w:numPr>
        <w:spacing w:after="200"/>
        <w:jc w:val="both"/>
        <w:rPr>
          <w:szCs w:val="28"/>
        </w:rPr>
      </w:pPr>
      <w:r>
        <w:rPr>
          <w:szCs w:val="28"/>
        </w:rPr>
        <w:t>Манулостимуляція – 1680;</w:t>
      </w:r>
    </w:p>
    <w:p w:rsidR="005C30F0" w:rsidRDefault="005C30F0" w:rsidP="00FA09D5">
      <w:pPr>
        <w:pStyle w:val="ListParagraph"/>
        <w:numPr>
          <w:ilvl w:val="0"/>
          <w:numId w:val="6"/>
        </w:numPr>
        <w:spacing w:after="200"/>
        <w:jc w:val="both"/>
        <w:rPr>
          <w:szCs w:val="28"/>
        </w:rPr>
      </w:pPr>
      <w:r>
        <w:rPr>
          <w:szCs w:val="28"/>
        </w:rPr>
        <w:t>Амбліотренування – 1580;</w:t>
      </w:r>
    </w:p>
    <w:p w:rsidR="005C30F0" w:rsidRPr="000261DD" w:rsidRDefault="005C30F0" w:rsidP="00FA09D5">
      <w:pPr>
        <w:pStyle w:val="ListParagraph"/>
        <w:numPr>
          <w:ilvl w:val="0"/>
          <w:numId w:val="6"/>
        </w:numPr>
        <w:spacing w:after="200"/>
        <w:jc w:val="both"/>
        <w:rPr>
          <w:szCs w:val="28"/>
        </w:rPr>
      </w:pPr>
      <w:r>
        <w:rPr>
          <w:szCs w:val="28"/>
        </w:rPr>
        <w:t xml:space="preserve">Тренування РА по коваленко – 180, </w:t>
      </w:r>
      <w:r w:rsidRPr="000261DD">
        <w:rPr>
          <w:szCs w:val="28"/>
        </w:rPr>
        <w:t xml:space="preserve"> "Струмочок" -200;</w:t>
      </w:r>
    </w:p>
    <w:p w:rsidR="005C30F0" w:rsidRDefault="005C30F0" w:rsidP="00FA09D5">
      <w:pPr>
        <w:pStyle w:val="ListParagraph"/>
        <w:numPr>
          <w:ilvl w:val="0"/>
          <w:numId w:val="6"/>
        </w:numPr>
        <w:spacing w:after="200"/>
        <w:jc w:val="both"/>
        <w:rPr>
          <w:szCs w:val="28"/>
        </w:rPr>
      </w:pPr>
      <w:r>
        <w:rPr>
          <w:szCs w:val="28"/>
        </w:rPr>
        <w:t>Стимуляція сітківки ока панорамними фігурними засліплюючи ми полями – 1580;</w:t>
      </w:r>
    </w:p>
    <w:p w:rsidR="005C30F0" w:rsidRDefault="005C30F0" w:rsidP="00FA09D5">
      <w:pPr>
        <w:pStyle w:val="ListParagraph"/>
        <w:numPr>
          <w:ilvl w:val="0"/>
          <w:numId w:val="6"/>
        </w:numPr>
        <w:spacing w:after="200"/>
        <w:jc w:val="both"/>
        <w:rPr>
          <w:szCs w:val="28"/>
        </w:rPr>
      </w:pPr>
      <w:r>
        <w:rPr>
          <w:szCs w:val="28"/>
        </w:rPr>
        <w:t>Фотостимуляція  АСО – 1580;</w:t>
      </w:r>
    </w:p>
    <w:p w:rsidR="005C30F0" w:rsidRDefault="005C30F0" w:rsidP="00FA09D5">
      <w:pPr>
        <w:pStyle w:val="ListParagraph"/>
        <w:numPr>
          <w:ilvl w:val="0"/>
          <w:numId w:val="6"/>
        </w:numPr>
        <w:spacing w:after="200"/>
        <w:jc w:val="both"/>
        <w:rPr>
          <w:szCs w:val="28"/>
        </w:rPr>
      </w:pPr>
      <w:r>
        <w:rPr>
          <w:szCs w:val="28"/>
        </w:rPr>
        <w:t>Магнітотерапія – 1580;</w:t>
      </w:r>
    </w:p>
    <w:p w:rsidR="005C30F0" w:rsidRDefault="005C30F0" w:rsidP="00FA09D5">
      <w:pPr>
        <w:pStyle w:val="ListParagraph"/>
        <w:numPr>
          <w:ilvl w:val="0"/>
          <w:numId w:val="6"/>
        </w:numPr>
        <w:spacing w:after="200"/>
        <w:jc w:val="both"/>
        <w:rPr>
          <w:szCs w:val="28"/>
        </w:rPr>
      </w:pPr>
      <w:r>
        <w:rPr>
          <w:szCs w:val="28"/>
        </w:rPr>
        <w:t>Стимуляція "Бріз" – 280.</w:t>
      </w:r>
    </w:p>
    <w:p w:rsidR="005C30F0" w:rsidRDefault="005C30F0" w:rsidP="00FA09D5">
      <w:pPr>
        <w:jc w:val="both"/>
        <w:rPr>
          <w:szCs w:val="28"/>
        </w:rPr>
      </w:pPr>
      <w:r>
        <w:rPr>
          <w:szCs w:val="28"/>
        </w:rPr>
        <w:t>В очному відділенні ОДКЛ проліковано – 10 учнів.</w:t>
      </w:r>
    </w:p>
    <w:p w:rsidR="005C30F0" w:rsidRDefault="005C30F0" w:rsidP="00FA09D5">
      <w:pPr>
        <w:jc w:val="both"/>
        <w:rPr>
          <w:szCs w:val="28"/>
        </w:rPr>
      </w:pPr>
      <w:r w:rsidRPr="00B94DEC">
        <w:rPr>
          <w:b/>
          <w:szCs w:val="28"/>
        </w:rPr>
        <w:t xml:space="preserve">      ІІІ.</w:t>
      </w:r>
      <w:r>
        <w:rPr>
          <w:szCs w:val="28"/>
        </w:rPr>
        <w:t xml:space="preserve"> Учні з хворобами кістково-м'язової системи отримують лікування в кабінеті ЛФК. Згідно діагнозу та рекомендацій, діти зібрані в окремі групи.</w:t>
      </w:r>
    </w:p>
    <w:p w:rsidR="005C30F0" w:rsidRDefault="005C30F0" w:rsidP="00FA09D5">
      <w:pPr>
        <w:jc w:val="both"/>
        <w:rPr>
          <w:szCs w:val="28"/>
        </w:rPr>
      </w:pPr>
      <w:r w:rsidRPr="00AF3021">
        <w:rPr>
          <w:b/>
          <w:szCs w:val="28"/>
        </w:rPr>
        <w:t xml:space="preserve">      </w:t>
      </w:r>
      <w:r w:rsidRPr="00B94DEC">
        <w:rPr>
          <w:b/>
          <w:szCs w:val="28"/>
        </w:rPr>
        <w:t>ІV.</w:t>
      </w:r>
      <w:r>
        <w:rPr>
          <w:szCs w:val="28"/>
        </w:rPr>
        <w:t xml:space="preserve">  Профілактично учням проводилась вітамінотерапія – Ревіт, Вітамін С, піковіт 2 рази в рік. Антистимуляція не проводилась, проводилась профілактика препаратом калія йодид дітям, які знаходяться на дистанційному обліку в ендокринолога, згідно призначень лікаря.</w:t>
      </w:r>
    </w:p>
    <w:p w:rsidR="005C30F0" w:rsidRDefault="005C30F0" w:rsidP="00FA09D5">
      <w:pPr>
        <w:jc w:val="both"/>
        <w:rPr>
          <w:szCs w:val="28"/>
        </w:rPr>
      </w:pPr>
      <w:r w:rsidRPr="00B94DEC">
        <w:rPr>
          <w:szCs w:val="28"/>
        </w:rPr>
        <w:t xml:space="preserve">      </w:t>
      </w:r>
      <w:r>
        <w:rPr>
          <w:szCs w:val="28"/>
        </w:rPr>
        <w:t>Профдегельмінтизація проводилась 12.2022 р. усім вихованцям школи антигельмінтними препаратами (по гуманітарній допомозі).</w:t>
      </w:r>
    </w:p>
    <w:p w:rsidR="005C30F0" w:rsidRDefault="005C30F0" w:rsidP="00FA09D5">
      <w:pPr>
        <w:jc w:val="both"/>
        <w:rPr>
          <w:szCs w:val="28"/>
        </w:rPr>
      </w:pPr>
      <w:r w:rsidRPr="00B94DEC">
        <w:rPr>
          <w:b/>
          <w:szCs w:val="28"/>
        </w:rPr>
        <w:t xml:space="preserve">     </w:t>
      </w:r>
      <w:r w:rsidRPr="00B94DEC">
        <w:rPr>
          <w:b/>
          <w:szCs w:val="28"/>
          <w:lang w:val="en-US"/>
        </w:rPr>
        <w:t>V</w:t>
      </w:r>
      <w:r w:rsidRPr="00B94DEC">
        <w:rPr>
          <w:b/>
          <w:szCs w:val="28"/>
        </w:rPr>
        <w:t>.</w:t>
      </w:r>
      <w:r>
        <w:rPr>
          <w:szCs w:val="28"/>
        </w:rPr>
        <w:t xml:space="preserve"> Вихованці школи мають 5-ти разове харчування, грошова норма – 90 грн., кало-раж згідно віку. Основні харчові інгредієнти збалансовані в межах норми.</w:t>
      </w:r>
    </w:p>
    <w:p w:rsidR="005C30F0" w:rsidRDefault="005C30F0" w:rsidP="00152966">
      <w:pPr>
        <w:jc w:val="both"/>
        <w:rPr>
          <w:szCs w:val="28"/>
        </w:rPr>
      </w:pPr>
      <w:r w:rsidRPr="00B94DEC">
        <w:rPr>
          <w:b/>
          <w:szCs w:val="28"/>
        </w:rPr>
        <w:t xml:space="preserve">     </w:t>
      </w:r>
      <w:r w:rsidRPr="00B94DEC">
        <w:rPr>
          <w:b/>
          <w:szCs w:val="28"/>
          <w:lang w:val="en-US"/>
        </w:rPr>
        <w:t>VI</w:t>
      </w:r>
      <w:r w:rsidRPr="00B94DEC">
        <w:rPr>
          <w:b/>
          <w:szCs w:val="28"/>
        </w:rPr>
        <w:t>.</w:t>
      </w:r>
      <w:r>
        <w:rPr>
          <w:szCs w:val="28"/>
        </w:rPr>
        <w:t xml:space="preserve"> Отримана від благодійних організацій медична апаратура – б/в периметр "</w:t>
      </w:r>
      <w:r>
        <w:rPr>
          <w:szCs w:val="28"/>
          <w:lang w:val="en-US"/>
        </w:rPr>
        <w:t>Topcon</w:t>
      </w:r>
      <w:r w:rsidRPr="003645D1">
        <w:rPr>
          <w:szCs w:val="28"/>
        </w:rPr>
        <w:t>", б/в пневмотонометр</w:t>
      </w:r>
      <w:r>
        <w:rPr>
          <w:szCs w:val="28"/>
        </w:rPr>
        <w:t xml:space="preserve"> "Reichert", б/в сухо жарова шафа "Sterslszator" – від волонтерної організації "Нуємія" та міжнародної організації "SpaceEYE" (Німеччина, м.Вайден)</w:t>
      </w:r>
    </w:p>
    <w:p w:rsidR="005C30F0" w:rsidRDefault="005C30F0" w:rsidP="00FA09D5">
      <w:pPr>
        <w:jc w:val="both"/>
        <w:rPr>
          <w:szCs w:val="28"/>
        </w:rPr>
      </w:pPr>
      <w:r w:rsidRPr="00B94DEC">
        <w:rPr>
          <w:szCs w:val="28"/>
        </w:rPr>
        <w:t xml:space="preserve">      </w:t>
      </w:r>
      <w:r>
        <w:rPr>
          <w:szCs w:val="28"/>
        </w:rPr>
        <w:t>Рівень медичного обслуговування учнів школи – задовільний.</w:t>
      </w:r>
    </w:p>
    <w:p w:rsidR="005C30F0" w:rsidRPr="00152966" w:rsidRDefault="005C30F0" w:rsidP="00152966">
      <w:pPr>
        <w:jc w:val="both"/>
        <w:rPr>
          <w:szCs w:val="28"/>
        </w:rPr>
      </w:pPr>
      <w:r w:rsidRPr="00B94DEC">
        <w:rPr>
          <w:b/>
          <w:szCs w:val="28"/>
        </w:rPr>
        <w:t xml:space="preserve">     </w:t>
      </w:r>
    </w:p>
    <w:p w:rsidR="005C30F0" w:rsidRPr="00302197" w:rsidRDefault="005C30F0" w:rsidP="0054445D">
      <w:pPr>
        <w:ind w:left="708"/>
        <w:rPr>
          <w:szCs w:val="28"/>
        </w:rPr>
      </w:pPr>
      <w:r>
        <w:rPr>
          <w:b/>
          <w:i/>
          <w:szCs w:val="28"/>
          <w:lang w:val="en-US"/>
        </w:rPr>
        <w:t>V</w:t>
      </w:r>
      <w:r>
        <w:rPr>
          <w:b/>
          <w:i/>
          <w:szCs w:val="28"/>
        </w:rPr>
        <w:t xml:space="preserve">. ОРГАНІЗАЦІЯ РОБОТИ З ОХОРОНИ ПРАЦІ ТА БЕЗПЕКИ ЖИТТЄДІЯЛЬНОСТІ </w:t>
      </w:r>
    </w:p>
    <w:p w:rsidR="005C30F0" w:rsidRDefault="005C30F0" w:rsidP="00FA09D5">
      <w:pPr>
        <w:jc w:val="both"/>
        <w:rPr>
          <w:szCs w:val="28"/>
        </w:rPr>
      </w:pPr>
      <w:r>
        <w:rPr>
          <w:szCs w:val="28"/>
        </w:rPr>
        <w:t xml:space="preserve">           </w:t>
      </w:r>
      <w:r w:rsidRPr="00302197">
        <w:rPr>
          <w:szCs w:val="28"/>
        </w:rPr>
        <w:t xml:space="preserve">Особлива увага приділяється формуванню безпекових </w:t>
      </w:r>
      <w:r>
        <w:rPr>
          <w:szCs w:val="28"/>
        </w:rPr>
        <w:t>заходів</w:t>
      </w:r>
      <w:r w:rsidRPr="00302197">
        <w:rPr>
          <w:szCs w:val="28"/>
        </w:rPr>
        <w:t xml:space="preserve"> в умовах війни. </w:t>
      </w:r>
    </w:p>
    <w:p w:rsidR="005C30F0" w:rsidRDefault="005C30F0" w:rsidP="00FA09D5">
      <w:pPr>
        <w:ind w:firstLine="708"/>
        <w:jc w:val="both"/>
        <w:rPr>
          <w:szCs w:val="28"/>
        </w:rPr>
      </w:pPr>
      <w:r w:rsidRPr="00302197">
        <w:rPr>
          <w:szCs w:val="28"/>
        </w:rPr>
        <w:t xml:space="preserve">Робота з охорони праці, безпеки життєдіяльності, виробничої санітарії, профілактики травматизму дітей у побуті та під час освітнього процесу в закладі освіти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освітнього процесу та інших численних нормативних актів, які регламентують роботу з цих питань. Стан цієї роботи знаходиться під постійним контролем </w:t>
      </w:r>
      <w:r>
        <w:rPr>
          <w:szCs w:val="28"/>
        </w:rPr>
        <w:t>адміністрації</w:t>
      </w:r>
      <w:r w:rsidRPr="00302197">
        <w:rPr>
          <w:szCs w:val="28"/>
        </w:rPr>
        <w:t xml:space="preserve"> школи. З працівниками закладу освіти постійно проводяться відповідні інструктажі з охорони праці, які фіксуються в журналах реєстрації інструктажів з питань охорони праці. Інструктажі з безпеки життєдіяльності проводяться з учнями закладу. Класні керівники ведуть журнали реєстрації інструктажів з питань безпеки життєдіяльності, в яких фіксують проведення вступного, первинного та цільових інструктажів; починаючи з 9-го класу учні розписуються в журналі інструктажів. Кожна класна кімната, кабінет, спортивн</w:t>
      </w:r>
      <w:r>
        <w:rPr>
          <w:szCs w:val="28"/>
        </w:rPr>
        <w:t>ий зал</w:t>
      </w:r>
      <w:r w:rsidRPr="00302197">
        <w:rPr>
          <w:szCs w:val="28"/>
        </w:rPr>
        <w:t xml:space="preserve"> має необхідний перелік документації з питань безпеки життєдіяльності. </w:t>
      </w:r>
    </w:p>
    <w:p w:rsidR="005C30F0" w:rsidRDefault="005C30F0" w:rsidP="00FA09D5">
      <w:pPr>
        <w:ind w:firstLine="708"/>
        <w:jc w:val="both"/>
        <w:rPr>
          <w:szCs w:val="28"/>
        </w:rPr>
      </w:pPr>
      <w:r w:rsidRPr="00302197">
        <w:rPr>
          <w:szCs w:val="28"/>
        </w:rPr>
        <w:t xml:space="preserve">Впродовж </w:t>
      </w:r>
      <w:r>
        <w:rPr>
          <w:szCs w:val="28"/>
        </w:rPr>
        <w:t xml:space="preserve">навчального </w:t>
      </w:r>
      <w:r w:rsidRPr="00302197">
        <w:rPr>
          <w:szCs w:val="28"/>
        </w:rPr>
        <w:t>року  проведено тижні безпеки життєдіяльності та безпеки дорожнього руху, школа брала активну участь у Всеукраїнському рейді «Увага! Діти на дорозі»</w:t>
      </w:r>
      <w:r>
        <w:rPr>
          <w:szCs w:val="28"/>
        </w:rPr>
        <w:t xml:space="preserve">, </w:t>
      </w:r>
      <w:r w:rsidRPr="00302197">
        <w:rPr>
          <w:szCs w:val="28"/>
        </w:rPr>
        <w:t xml:space="preserve"> додатково проводилися бесіди з попередження дитячого травматизму напередодні осінніх, зимових, весняних і літніх канікул, поточні бесіди і повідомлення про нещасні випадки, проводилися інструктажі з безпеки життєдіяльності і охорони праці під час проведення екскурсій, участі у спортивних заходах. Напередодні літніх канікул з учнями проведені первинні інструктажі з питань запобігання дитячому травматизму. Серед учнів та їх батьків проведено також роз’яснювальну роботу щодо обмеження часу перебування на сонці, шляхів запобігання сонячних та теплових ударів, дотримання правил поведінки на воді, забезпечення необхідного для здоров‘я дитини водного балансу тощо.</w:t>
      </w:r>
    </w:p>
    <w:p w:rsidR="005C30F0" w:rsidRDefault="005C30F0" w:rsidP="00FA09D5">
      <w:pPr>
        <w:ind w:firstLine="708"/>
        <w:jc w:val="both"/>
        <w:rPr>
          <w:szCs w:val="28"/>
        </w:rPr>
      </w:pPr>
      <w:r w:rsidRPr="00302197">
        <w:rPr>
          <w:szCs w:val="28"/>
        </w:rPr>
        <w:t xml:space="preserve"> Здобувачі освіти та працівники закладу обізнані з вимогами охорони праці безпеки життєдіяльності, пожежної безпеки, правил поведінки в умовах надзвичайної ситуації і дотримуються їх. </w:t>
      </w:r>
    </w:p>
    <w:p w:rsidR="005C30F0" w:rsidRDefault="005C30F0" w:rsidP="00FA09D5">
      <w:pPr>
        <w:ind w:firstLine="708"/>
        <w:jc w:val="both"/>
        <w:rPr>
          <w:szCs w:val="28"/>
        </w:rPr>
      </w:pPr>
      <w:r>
        <w:rPr>
          <w:szCs w:val="28"/>
        </w:rPr>
        <w:t>В</w:t>
      </w:r>
      <w:r w:rsidRPr="00302197">
        <w:rPr>
          <w:szCs w:val="28"/>
        </w:rPr>
        <w:t xml:space="preserve"> школі </w:t>
      </w:r>
      <w:r>
        <w:rPr>
          <w:szCs w:val="28"/>
        </w:rPr>
        <w:t xml:space="preserve">постійно підтримується в робочому стані </w:t>
      </w:r>
      <w:r w:rsidRPr="00302197">
        <w:rPr>
          <w:szCs w:val="28"/>
        </w:rPr>
        <w:t>пожежн</w:t>
      </w:r>
      <w:r>
        <w:rPr>
          <w:szCs w:val="28"/>
        </w:rPr>
        <w:t>а</w:t>
      </w:r>
      <w:r w:rsidRPr="00302197">
        <w:rPr>
          <w:szCs w:val="28"/>
        </w:rPr>
        <w:t xml:space="preserve"> сигналізаці</w:t>
      </w:r>
      <w:r>
        <w:rPr>
          <w:szCs w:val="28"/>
        </w:rPr>
        <w:t>я</w:t>
      </w:r>
      <w:r w:rsidRPr="00302197">
        <w:rPr>
          <w:szCs w:val="28"/>
        </w:rPr>
        <w:t>, відеоспостереження, тривожн</w:t>
      </w:r>
      <w:r>
        <w:rPr>
          <w:szCs w:val="28"/>
        </w:rPr>
        <w:t>а</w:t>
      </w:r>
      <w:r w:rsidRPr="00302197">
        <w:rPr>
          <w:szCs w:val="28"/>
        </w:rPr>
        <w:t xml:space="preserve"> кнопк</w:t>
      </w:r>
      <w:r>
        <w:rPr>
          <w:szCs w:val="28"/>
        </w:rPr>
        <w:t>а</w:t>
      </w:r>
      <w:r w:rsidRPr="00302197">
        <w:rPr>
          <w:szCs w:val="28"/>
        </w:rPr>
        <w:t>. Приміщення школи забезпечені первинними засобами пожежогасіння. По всій школі розміщені плани евакуації у разі небезпеки чи аварії. Для попередження виникнення надзвичайних ситуацій в осінньо</w:t>
      </w:r>
      <w:r>
        <w:rPr>
          <w:szCs w:val="28"/>
        </w:rPr>
        <w:t>-</w:t>
      </w:r>
      <w:r w:rsidRPr="00302197">
        <w:rPr>
          <w:szCs w:val="28"/>
        </w:rPr>
        <w:t>зимовій період перевіряється температурний режим, дотримується енергозберігаючий режим роботи школи, перед зимовим сезоном перевіряється система опалення, постійно ведеться очистка від снігу території школи</w:t>
      </w:r>
      <w:r>
        <w:rPr>
          <w:szCs w:val="28"/>
        </w:rPr>
        <w:t xml:space="preserve"> для</w:t>
      </w:r>
      <w:r w:rsidRPr="00302197">
        <w:rPr>
          <w:szCs w:val="28"/>
        </w:rPr>
        <w:t xml:space="preserve"> попередження травм</w:t>
      </w:r>
      <w:r>
        <w:rPr>
          <w:szCs w:val="28"/>
        </w:rPr>
        <w:t>атизму</w:t>
      </w:r>
      <w:r w:rsidRPr="00302197">
        <w:rPr>
          <w:szCs w:val="28"/>
        </w:rPr>
        <w:t xml:space="preserve">. </w:t>
      </w:r>
    </w:p>
    <w:p w:rsidR="005C30F0" w:rsidRDefault="005C30F0" w:rsidP="00FA09D5">
      <w:pPr>
        <w:ind w:firstLine="708"/>
        <w:jc w:val="both"/>
        <w:rPr>
          <w:szCs w:val="28"/>
        </w:rPr>
      </w:pPr>
      <w:r w:rsidRPr="00302197">
        <w:rPr>
          <w:szCs w:val="28"/>
        </w:rPr>
        <w:t xml:space="preserve">Формування ключових та стійких компетенцій у дітей про безпечну поведінку у час війни та після її завершення – одне з головних завдань батьків та освітян. </w:t>
      </w:r>
    </w:p>
    <w:p w:rsidR="005C30F0" w:rsidRDefault="005C30F0" w:rsidP="00FA09D5">
      <w:pPr>
        <w:ind w:firstLine="708"/>
        <w:jc w:val="both"/>
        <w:rPr>
          <w:szCs w:val="28"/>
        </w:rPr>
      </w:pPr>
      <w:r w:rsidRPr="00302197">
        <w:rPr>
          <w:szCs w:val="28"/>
        </w:rPr>
        <w:t xml:space="preserve">З 24 лютого 2022 року питання безпеки вийшло на інший рівень. Нині воєнні ризики є частиною життя, тому маємо бути готовими захистити себе і дітей. Діти потребують зараз особливої турботи та уваги. Через невеликий життєвий досвід і особливості дитячої психіки їм загрожує більше небезпек — фізичних та психоемоційних — ніж дорослим. У даний час важливо зберегти найцінніше – наших дітей, для яких дуже важливо відчувати безпеку. А безпека під час війни починається з обізнаності. </w:t>
      </w:r>
    </w:p>
    <w:p w:rsidR="005C30F0" w:rsidRDefault="005C30F0" w:rsidP="00FA09D5">
      <w:pPr>
        <w:ind w:firstLine="708"/>
        <w:jc w:val="both"/>
      </w:pPr>
      <w:r w:rsidRPr="00302197">
        <w:rPr>
          <w:szCs w:val="28"/>
        </w:rPr>
        <w:t>Війна змушує змінювати звичну поведінку: щохвилини може бути повітряна тривога, яку ми не можемо контролювати. Саме тому важливо розвинути нові навички, сформувати стійкі компетенції поведінки дітей під час перебування на вулиці або вдома.</w:t>
      </w:r>
    </w:p>
    <w:p w:rsidR="005C30F0" w:rsidRDefault="005C30F0" w:rsidP="00152966">
      <w:pPr>
        <w:pStyle w:val="NoSpacing"/>
        <w:rPr>
          <w:rFonts w:ascii="Times New Roman" w:hAnsi="Times New Roman"/>
          <w:b/>
          <w:sz w:val="28"/>
          <w:szCs w:val="28"/>
        </w:rPr>
      </w:pPr>
    </w:p>
    <w:p w:rsidR="005C30F0" w:rsidRDefault="005C30F0" w:rsidP="00152966">
      <w:pPr>
        <w:pStyle w:val="NoSpacing"/>
        <w:rPr>
          <w:rFonts w:ascii="Times New Roman" w:hAnsi="Times New Roman"/>
          <w:b/>
          <w:sz w:val="28"/>
          <w:szCs w:val="28"/>
        </w:rPr>
      </w:pPr>
    </w:p>
    <w:p w:rsidR="005C30F0" w:rsidRPr="007E6507" w:rsidRDefault="005C30F0" w:rsidP="0054445D">
      <w:pPr>
        <w:pStyle w:val="NoSpacing"/>
        <w:ind w:firstLine="708"/>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lang w:val="uk-UA"/>
        </w:rPr>
        <w:t xml:space="preserve">. ФІНАНСОВО-ГОСОПДАРСЬКА ДІЯЛЬНІСТЬ </w:t>
      </w:r>
    </w:p>
    <w:p w:rsidR="005C30F0" w:rsidRPr="0054445D" w:rsidRDefault="005C30F0" w:rsidP="00FA09D5">
      <w:pPr>
        <w:pStyle w:val="NoSpacing"/>
        <w:ind w:firstLine="708"/>
        <w:jc w:val="both"/>
        <w:rPr>
          <w:rFonts w:ascii="Times New Roman" w:hAnsi="Times New Roman"/>
          <w:sz w:val="28"/>
          <w:szCs w:val="28"/>
          <w:lang w:val="uk-UA"/>
        </w:rPr>
      </w:pPr>
      <w:bookmarkStart w:id="0" w:name="_GoBack"/>
      <w:bookmarkEnd w:id="0"/>
      <w:r w:rsidRPr="0054445D">
        <w:rPr>
          <w:rFonts w:ascii="Times New Roman" w:hAnsi="Times New Roman"/>
          <w:sz w:val="28"/>
          <w:szCs w:val="28"/>
          <w:lang w:val="uk-UA"/>
        </w:rPr>
        <w:t xml:space="preserve">Фінансово-господарська діяльність закладу освіти в 2022-2023 навчальному році відбувалося у важких умовах в зв’язку з розпочатою війною росії проти України. Особливо важким для нас видався осінньо-зимовий період воєнного стану, коли під час блекауту катастрофічно не вистачало електроенергії і при цьому необхідно було забезпечити заклад теплом, водою, приготуванням їжі. Адміністрація школи в цих умовах зуміла запровадити ряд дієвих заходів, спрямованих на забезпечення стабільної роботи закладу протягом навчального року, збереження життя та здоров’я учасників освітнього процесу. </w:t>
      </w:r>
    </w:p>
    <w:p w:rsidR="005C30F0" w:rsidRPr="0054445D" w:rsidRDefault="005C30F0" w:rsidP="00FA09D5">
      <w:pPr>
        <w:pStyle w:val="NoSpacing"/>
        <w:ind w:firstLine="360"/>
        <w:jc w:val="both"/>
        <w:rPr>
          <w:rFonts w:ascii="Times New Roman" w:hAnsi="Times New Roman"/>
          <w:sz w:val="28"/>
          <w:szCs w:val="28"/>
          <w:lang w:val="uk-UA"/>
        </w:rPr>
      </w:pPr>
      <w:r w:rsidRPr="0054445D">
        <w:rPr>
          <w:rFonts w:ascii="Times New Roman" w:hAnsi="Times New Roman"/>
          <w:sz w:val="28"/>
          <w:szCs w:val="28"/>
          <w:lang w:val="uk-UA"/>
        </w:rPr>
        <w:t xml:space="preserve">     Хоча  у фінансовому питанні поточний навчальний рік краще минулого, але в зв’язку з розв’язанням війни РФ, Кабінетом Міністрів введені заходи по першочергових видатках та економії бюджетних коштів, відповідно до яких не всі видатки підлягають оплаті . Так, кошторисні призначення поточного проти минулого начального року виглядають наступним чином: </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на придбання матеріалів та малоцінного інвентаря (КЕКВ 2210) в                 2022 році було виділено 288,3 тис.  грн., в поточному році –484,8 тис. грн., що  більше на 68,2 відсотки від минулого року;</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на придбання медикаментів (КЕКВ 2220) в  2022 році – 91,0 тис. грн. в поточному – 91,0 тис. грн. що відповідає сумі минулого року;</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на придбання продуктів харчування (КЕКВ 2230) в 2022 р. виділено      1256,6 тис. грн., в поточному році –  1625,1тис. грн., що більше на 29,3                відсотків від минулого року;</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 xml:space="preserve">на оплату послуг (КЕКВ 2240) в 2022 році було виділено 439,7 тис. грн., в цьому році 629,7 тис. грн., що більше на 43,2 відсотка </w:t>
      </w:r>
      <w:bookmarkStart w:id="1" w:name="_Hlk104883295"/>
      <w:r w:rsidRPr="0054445D">
        <w:rPr>
          <w:rFonts w:ascii="Times New Roman" w:hAnsi="Times New Roman"/>
          <w:sz w:val="28"/>
          <w:szCs w:val="28"/>
          <w:lang w:val="uk-UA"/>
        </w:rPr>
        <w:t xml:space="preserve"> від минулого</w:t>
      </w:r>
      <w:bookmarkEnd w:id="1"/>
      <w:r w:rsidRPr="0054445D">
        <w:rPr>
          <w:rFonts w:ascii="Times New Roman" w:hAnsi="Times New Roman"/>
          <w:sz w:val="28"/>
          <w:szCs w:val="28"/>
          <w:lang w:val="uk-UA"/>
        </w:rPr>
        <w:t>;</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 xml:space="preserve">на оплату комунальних послуг (КЕКВ 2270) в 2022 р. виділено                 2216,7  тис. грн., в поточному році -2976,2 тис. грн., що більше на 34,3                   відсотка від минулого;  </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на придбання основних засобів за рахунок коштів місцевого бюджету в минулому році не передбачалось , в поточному році кошти на придбання основних засобів теж не передбачено;</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 xml:space="preserve"> в минулому та поточному роках кошти на капітальний ремонт не передбачались.  </w:t>
      </w:r>
    </w:p>
    <w:p w:rsidR="005C30F0" w:rsidRPr="0054445D" w:rsidRDefault="005C30F0" w:rsidP="00FA09D5">
      <w:pPr>
        <w:pStyle w:val="NoSpacing"/>
        <w:ind w:firstLine="720"/>
        <w:jc w:val="both"/>
        <w:rPr>
          <w:rFonts w:ascii="Times New Roman" w:hAnsi="Times New Roman"/>
          <w:sz w:val="28"/>
          <w:szCs w:val="28"/>
          <w:lang w:val="uk-UA"/>
        </w:rPr>
      </w:pPr>
      <w:r w:rsidRPr="0054445D">
        <w:rPr>
          <w:rFonts w:ascii="Times New Roman" w:hAnsi="Times New Roman"/>
          <w:sz w:val="28"/>
          <w:szCs w:val="28"/>
          <w:lang w:val="uk-UA"/>
        </w:rPr>
        <w:t>Крім того, в минулому році для харчування розміщених з небезпечної зони (м. Дніпро) комунальних закладів соціального захисту «Центрів соціальної підтримки дітей та сімей «Обійми» та «Барвінок» виділено  943,7 тис.грн., в поточному році 1380,0тис.грн.</w:t>
      </w:r>
    </w:p>
    <w:p w:rsidR="005C30F0" w:rsidRPr="0054445D" w:rsidRDefault="005C30F0" w:rsidP="00FA09D5">
      <w:pPr>
        <w:pStyle w:val="NoSpacing"/>
        <w:ind w:firstLine="708"/>
        <w:jc w:val="both"/>
        <w:rPr>
          <w:rFonts w:ascii="Times New Roman" w:hAnsi="Times New Roman"/>
          <w:sz w:val="28"/>
          <w:szCs w:val="28"/>
          <w:lang w:val="uk-UA"/>
        </w:rPr>
      </w:pPr>
      <w:r w:rsidRPr="0054445D">
        <w:rPr>
          <w:rFonts w:ascii="Times New Roman" w:hAnsi="Times New Roman"/>
          <w:sz w:val="28"/>
          <w:szCs w:val="28"/>
          <w:lang w:val="uk-UA"/>
        </w:rPr>
        <w:t>Адміністрація закладу в 2022 році провела ряд закупівель, спрямованих на недопущення поширення коронавірусу COVID-19. Так, закуплено:  дезінфікуючі засоби  – 8,0 тис.грн., захисні маски, одноразові рукавиці, шапочки  – 1,0 тис.грн.,    медичні прибори та приладдя – 6,5 тис.грн., фармацептична та медична продукція – 4,3 тис.грн., миючі засоби 19,6 тис.грн.</w:t>
      </w:r>
    </w:p>
    <w:p w:rsidR="005C30F0" w:rsidRPr="0054445D" w:rsidRDefault="005C30F0" w:rsidP="00FA09D5">
      <w:pPr>
        <w:pStyle w:val="NoSpacing"/>
        <w:ind w:firstLine="360"/>
        <w:jc w:val="both"/>
        <w:rPr>
          <w:rFonts w:ascii="Times New Roman" w:hAnsi="Times New Roman"/>
          <w:sz w:val="28"/>
          <w:szCs w:val="28"/>
          <w:lang w:val="uk-UA"/>
        </w:rPr>
      </w:pPr>
      <w:r w:rsidRPr="0054445D">
        <w:rPr>
          <w:rFonts w:ascii="Times New Roman" w:hAnsi="Times New Roman"/>
          <w:sz w:val="28"/>
          <w:szCs w:val="28"/>
          <w:lang w:val="uk-UA"/>
        </w:rPr>
        <w:t>Кошторисом на 2023 рік передбачено закупити:</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м'який інвентар на суму 89,0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канцтовари – 31,7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періодичні видання – 45,0 тис. 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засоби гігієни – 17,0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миючі засоби – 88,0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сантехнічні вироби – 19,0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електропроводи та апаратура –15,5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фарби, цемент, вапно, кріпильні деталі  –38,0 тис. 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 xml:space="preserve">інструмент –5,0 тис. грн.; </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паливно-мастильні матеріали –83,1 тис. 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запасні  частини  для автомобіля – 13,0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кухонне та господарське приладдя –25,0 тис. 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спортінвентар, розвиваючу ігри , приладдя для домоводства – 10,5 тис. 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питна вода – 5,0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медична та фармацептична продукція – 23,3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окуляри – 10,0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оклюдори – 1,0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вакцина проти грипу – 23,0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антисептичні засоби – 8,7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дезінфікуючі засоби – 15,0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офтальмологічне обладнання – 10,0 тис. 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продукти харчування – 1625,1тис.грн.</w:t>
      </w:r>
    </w:p>
    <w:p w:rsidR="005C30F0" w:rsidRPr="0054445D" w:rsidRDefault="005C30F0" w:rsidP="00FA09D5">
      <w:pPr>
        <w:pStyle w:val="NoSpacing"/>
        <w:ind w:firstLine="360"/>
        <w:jc w:val="both"/>
        <w:rPr>
          <w:rFonts w:ascii="Times New Roman" w:hAnsi="Times New Roman"/>
          <w:sz w:val="28"/>
          <w:szCs w:val="28"/>
          <w:lang w:val="uk-UA"/>
        </w:rPr>
      </w:pPr>
      <w:r w:rsidRPr="0054445D">
        <w:rPr>
          <w:rFonts w:ascii="Times New Roman" w:hAnsi="Times New Roman"/>
          <w:sz w:val="28"/>
          <w:szCs w:val="28"/>
          <w:lang w:val="uk-UA"/>
        </w:rPr>
        <w:t>Оплата за послуги (крім комунальних) передбачена в розмірі 629,7 тис.грн., оплата комунальних послуг, а саме: за водопостачання та водовідведення –106,5 тис.грн., оплата за електроенергію – 800,0тис.грн., за природний газ та розподіл – 2040,0 тис.грн., вивезення побутового сміття 29,7 тис.грн.</w:t>
      </w:r>
    </w:p>
    <w:p w:rsidR="005C30F0" w:rsidRPr="0054445D" w:rsidRDefault="005C30F0" w:rsidP="00FA09D5">
      <w:pPr>
        <w:pStyle w:val="NoSpacing"/>
        <w:jc w:val="both"/>
        <w:rPr>
          <w:rFonts w:ascii="Times New Roman" w:hAnsi="Times New Roman"/>
          <w:sz w:val="28"/>
          <w:szCs w:val="28"/>
          <w:lang w:val="uk-UA"/>
        </w:rPr>
      </w:pPr>
      <w:r w:rsidRPr="0054445D">
        <w:rPr>
          <w:rFonts w:ascii="Times New Roman" w:hAnsi="Times New Roman"/>
          <w:sz w:val="28"/>
          <w:szCs w:val="28"/>
          <w:lang w:val="uk-UA"/>
        </w:rPr>
        <w:tab/>
        <w:t xml:space="preserve">Від спонсорів та благодійників в 2022 році отримано спонсорської допомоги  на загальну суму 339,8 тис. грн., в тому числі: </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машина сушильна 1 шт. – 16,8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морозильна камера 1щт. –13,2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машина очистки корнеплодів 1шт. –30,0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холодильник 2шт. – 13,5 тис. 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чайник електр. 7 шт. –3,6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фен 7шт. –3,7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 xml:space="preserve">блендер 1шт. </w:t>
      </w:r>
      <w:bookmarkStart w:id="2" w:name="_Hlk135049493"/>
      <w:r w:rsidRPr="0054445D">
        <w:rPr>
          <w:rFonts w:ascii="Times New Roman" w:hAnsi="Times New Roman"/>
          <w:sz w:val="28"/>
          <w:szCs w:val="28"/>
          <w:lang w:val="uk-UA"/>
        </w:rPr>
        <w:t>–</w:t>
      </w:r>
      <w:bookmarkEnd w:id="2"/>
      <w:r w:rsidRPr="0054445D">
        <w:rPr>
          <w:rFonts w:ascii="Times New Roman" w:hAnsi="Times New Roman"/>
          <w:sz w:val="28"/>
          <w:szCs w:val="28"/>
          <w:lang w:val="uk-UA"/>
        </w:rPr>
        <w:t xml:space="preserve"> 1,2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пральні машини 5шт. – 25,8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мікрохвильова піч 1шт. – 1,6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посудомийна машина 1шт. –5,0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водонагрівач електричний 3 шт. –15,0 тис. 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плита газова 2шт. –14,0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 xml:space="preserve">м’який інвентар (ковдри,матраси, подушки, постільна білизна, рушники) на суму 184,3 тис.грн.; </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набір раннього розвитку 1 к-т – 1,0тис. 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набір спортивного інвентарю –2,7 тис.грн.;</w:t>
      </w:r>
    </w:p>
    <w:p w:rsidR="005C30F0" w:rsidRPr="0054445D" w:rsidRDefault="005C30F0" w:rsidP="00FA09D5">
      <w:pPr>
        <w:pStyle w:val="NoSpacing"/>
        <w:numPr>
          <w:ilvl w:val="0"/>
          <w:numId w:val="9"/>
        </w:numPr>
        <w:jc w:val="both"/>
        <w:rPr>
          <w:rFonts w:ascii="Times New Roman" w:hAnsi="Times New Roman"/>
          <w:sz w:val="28"/>
          <w:szCs w:val="28"/>
          <w:lang w:val="uk-UA"/>
        </w:rPr>
      </w:pPr>
      <w:r w:rsidRPr="0054445D">
        <w:rPr>
          <w:rFonts w:ascii="Times New Roman" w:hAnsi="Times New Roman"/>
          <w:sz w:val="28"/>
          <w:szCs w:val="28"/>
          <w:lang w:val="uk-UA"/>
        </w:rPr>
        <w:t>ємність для води 3 шт. –3,0 тис.грн.</w:t>
      </w:r>
    </w:p>
    <w:p w:rsidR="005C30F0" w:rsidRPr="0054445D" w:rsidRDefault="005C30F0" w:rsidP="00FA09D5">
      <w:pPr>
        <w:pStyle w:val="NoSpacing"/>
        <w:jc w:val="both"/>
        <w:rPr>
          <w:rFonts w:ascii="Times New Roman" w:hAnsi="Times New Roman"/>
          <w:sz w:val="28"/>
          <w:szCs w:val="28"/>
          <w:lang w:val="uk-UA"/>
        </w:rPr>
      </w:pPr>
      <w:r w:rsidRPr="0054445D">
        <w:rPr>
          <w:rFonts w:ascii="Times New Roman" w:hAnsi="Times New Roman"/>
          <w:sz w:val="28"/>
          <w:szCs w:val="28"/>
          <w:lang w:val="uk-UA"/>
        </w:rPr>
        <w:t xml:space="preserve">        Отримано безкоштовно підручники від ЗІППО – 528,7 тис.грн.</w:t>
      </w:r>
    </w:p>
    <w:p w:rsidR="005C30F0" w:rsidRPr="0054445D" w:rsidRDefault="005C30F0" w:rsidP="00FA09D5">
      <w:pPr>
        <w:pStyle w:val="NoSpacing"/>
        <w:jc w:val="both"/>
        <w:rPr>
          <w:rFonts w:ascii="Times New Roman" w:hAnsi="Times New Roman"/>
          <w:sz w:val="28"/>
          <w:szCs w:val="28"/>
          <w:lang w:val="uk-UA"/>
        </w:rPr>
      </w:pPr>
      <w:r w:rsidRPr="0054445D">
        <w:rPr>
          <w:rFonts w:ascii="Times New Roman" w:hAnsi="Times New Roman"/>
          <w:sz w:val="28"/>
          <w:szCs w:val="28"/>
          <w:lang w:val="uk-UA"/>
        </w:rPr>
        <w:t xml:space="preserve">         За рахунок спонсорських коштів проведено обробку стін з видаленням грибка та цвілі на суму 60,0 тис. грн., а також закуплено матеріали для поточного ремонту душових кабінок на суму 15,0 тис. грн.</w:t>
      </w:r>
    </w:p>
    <w:p w:rsidR="005C30F0" w:rsidRPr="006F2DD5" w:rsidRDefault="005C30F0" w:rsidP="006F2DD5">
      <w:pPr>
        <w:widowControl w:val="0"/>
        <w:spacing w:line="322" w:lineRule="exact"/>
        <w:ind w:left="20" w:right="20" w:firstLine="700"/>
        <w:jc w:val="both"/>
        <w:rPr>
          <w:spacing w:val="3"/>
          <w:szCs w:val="28"/>
        </w:rPr>
      </w:pPr>
      <w:r w:rsidRPr="006F2DD5">
        <w:rPr>
          <w:color w:val="000000"/>
          <w:spacing w:val="3"/>
          <w:szCs w:val="28"/>
        </w:rPr>
        <w:t>В поточному 2023 році від спонсорів та благодійників отримано спонсорської допомоги на загальну суму 852,563 тис. грн., в тому числі:</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три генератори - 69,36 тис. грн.;</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машина сушильна - 13,49 тис. грн.;</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продукти харчування - 23,0 тис. грн.;</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книги шрифтом Брайля -3,05 тис.грн.;</w:t>
      </w:r>
    </w:p>
    <w:p w:rsidR="005C30F0" w:rsidRPr="006F2DD5" w:rsidRDefault="005C30F0" w:rsidP="006F2DD5">
      <w:pPr>
        <w:widowControl w:val="0"/>
        <w:spacing w:line="322" w:lineRule="exact"/>
        <w:ind w:left="20"/>
        <w:rPr>
          <w:spacing w:val="3"/>
          <w:szCs w:val="28"/>
        </w:rPr>
      </w:pPr>
      <w:r w:rsidRPr="006F2DD5">
        <w:rPr>
          <w:color w:val="000000"/>
          <w:spacing w:val="3"/>
          <w:szCs w:val="28"/>
        </w:rPr>
        <w:t>Для офтальмологічного кабінету від ГО «Неємія»:</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периметр Гольдмана -1,5 тис. грн.;</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стіл для периметра Гольдмана - 0,2 тис.грн.;</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тонометр безконтактний - 1,0 тис.грн.;</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стіл для тонометра безконтактного - 0,2 тис.грн.;</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шафа сухожарова - 0,6 тис. грн.</w:t>
      </w:r>
    </w:p>
    <w:p w:rsidR="005C30F0" w:rsidRPr="006F2DD5" w:rsidRDefault="005C30F0" w:rsidP="006F2DD5">
      <w:pPr>
        <w:widowControl w:val="0"/>
        <w:spacing w:line="322" w:lineRule="exact"/>
        <w:ind w:left="20"/>
        <w:rPr>
          <w:spacing w:val="3"/>
          <w:szCs w:val="28"/>
        </w:rPr>
      </w:pPr>
      <w:r w:rsidRPr="006F2DD5">
        <w:rPr>
          <w:color w:val="000000"/>
          <w:spacing w:val="3"/>
          <w:szCs w:val="28"/>
        </w:rPr>
        <w:t>Від Департаменту освіти і науки, молоді та спорту ЗОР</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набір школа - 5,978 тис. грн.;</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10 шт. розбірної ємності для води - 0,468 тис. грн.;</w:t>
      </w:r>
    </w:p>
    <w:p w:rsidR="005C30F0" w:rsidRPr="006F2DD5" w:rsidRDefault="005C30F0" w:rsidP="006F2DD5">
      <w:pPr>
        <w:widowControl w:val="0"/>
        <w:numPr>
          <w:ilvl w:val="0"/>
          <w:numId w:val="10"/>
        </w:numPr>
        <w:tabs>
          <w:tab w:val="left" w:pos="727"/>
        </w:tabs>
        <w:spacing w:line="322" w:lineRule="exact"/>
        <w:ind w:left="720" w:right="20" w:hanging="340"/>
        <w:jc w:val="both"/>
        <w:rPr>
          <w:spacing w:val="3"/>
          <w:szCs w:val="28"/>
        </w:rPr>
      </w:pPr>
      <w:r w:rsidRPr="006F2DD5">
        <w:rPr>
          <w:color w:val="000000"/>
          <w:spacing w:val="3"/>
          <w:szCs w:val="28"/>
        </w:rPr>
        <w:t>8 шт. шкільних рюкзаків з індивідуальним навчальним комплектом -5,546 тис. грн.;</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40 л бензину А-95 - 1,719 тис. грн.</w:t>
      </w:r>
    </w:p>
    <w:p w:rsidR="005C30F0" w:rsidRPr="006F2DD5" w:rsidRDefault="005C30F0" w:rsidP="006F2DD5">
      <w:pPr>
        <w:widowControl w:val="0"/>
        <w:spacing w:line="322" w:lineRule="exact"/>
        <w:ind w:left="20"/>
        <w:rPr>
          <w:spacing w:val="3"/>
          <w:szCs w:val="28"/>
        </w:rPr>
      </w:pPr>
      <w:r w:rsidRPr="006F2DD5">
        <w:rPr>
          <w:color w:val="000000"/>
          <w:spacing w:val="3"/>
          <w:szCs w:val="28"/>
        </w:rPr>
        <w:t>Від Міжнародної організації з міграції (МОМ):</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40 комплектів постільної білизни - 28,228 тис. грн.;</w:t>
      </w:r>
    </w:p>
    <w:p w:rsidR="005C30F0" w:rsidRPr="006F2DD5" w:rsidRDefault="005C30F0" w:rsidP="006F2DD5">
      <w:pPr>
        <w:widowControl w:val="0"/>
        <w:numPr>
          <w:ilvl w:val="0"/>
          <w:numId w:val="10"/>
        </w:numPr>
        <w:tabs>
          <w:tab w:val="left" w:pos="727"/>
        </w:tabs>
        <w:spacing w:line="322" w:lineRule="exact"/>
        <w:ind w:left="720" w:hanging="340"/>
        <w:jc w:val="both"/>
        <w:rPr>
          <w:spacing w:val="3"/>
          <w:szCs w:val="28"/>
        </w:rPr>
      </w:pPr>
      <w:r w:rsidRPr="006F2DD5">
        <w:rPr>
          <w:color w:val="000000"/>
          <w:spacing w:val="3"/>
          <w:szCs w:val="28"/>
        </w:rPr>
        <w:t>40 шт. матрасів- 24,864 тис. грн.;</w:t>
      </w:r>
    </w:p>
    <w:p w:rsidR="005C30F0" w:rsidRPr="006F2DD5" w:rsidRDefault="005C30F0" w:rsidP="006F2DD5">
      <w:pPr>
        <w:widowControl w:val="0"/>
        <w:spacing w:line="322" w:lineRule="exact"/>
        <w:ind w:left="20" w:firstLine="700"/>
        <w:jc w:val="both"/>
        <w:rPr>
          <w:spacing w:val="3"/>
          <w:szCs w:val="28"/>
        </w:rPr>
      </w:pPr>
      <w:r w:rsidRPr="006F2DD5">
        <w:rPr>
          <w:color w:val="000000"/>
          <w:spacing w:val="3"/>
          <w:szCs w:val="28"/>
        </w:rPr>
        <w:t>ЗО шт. рушників - 6,660 тис. грн.</w:t>
      </w:r>
    </w:p>
    <w:p w:rsidR="005C30F0" w:rsidRPr="006F2DD5" w:rsidRDefault="005C30F0" w:rsidP="006F2DD5">
      <w:pPr>
        <w:widowControl w:val="0"/>
        <w:spacing w:after="300" w:line="322" w:lineRule="exact"/>
        <w:ind w:left="20"/>
        <w:rPr>
          <w:spacing w:val="3"/>
          <w:szCs w:val="28"/>
        </w:rPr>
      </w:pPr>
      <w:r w:rsidRPr="006F2DD5">
        <w:rPr>
          <w:color w:val="000000"/>
          <w:spacing w:val="3"/>
          <w:szCs w:val="28"/>
        </w:rPr>
        <w:t>Від ЗІППО отримано підручники на суму 666,700 тис.грн.</w:t>
      </w:r>
    </w:p>
    <w:p w:rsidR="005C30F0" w:rsidRPr="006F2DD5" w:rsidRDefault="005C30F0" w:rsidP="006F2DD5">
      <w:pPr>
        <w:widowControl w:val="0"/>
        <w:spacing w:line="322" w:lineRule="exact"/>
        <w:ind w:left="20" w:right="20" w:firstLine="700"/>
        <w:jc w:val="both"/>
        <w:rPr>
          <w:spacing w:val="3"/>
          <w:szCs w:val="28"/>
        </w:rPr>
      </w:pPr>
      <w:r w:rsidRPr="006F2DD5">
        <w:rPr>
          <w:color w:val="000000"/>
          <w:spacing w:val="3"/>
          <w:szCs w:val="28"/>
        </w:rPr>
        <w:t xml:space="preserve">За звітний період в закладі проведено багато робіт за кошти спонсорів та благодійників. Слід відзначити, що у цьому чимала допомога надана директором комунального закладу соціального захисту «Центрів соціальної підтримки дітей та сімей «Барвінок» </w:t>
      </w:r>
      <w:r w:rsidRPr="006F2DD5">
        <w:rPr>
          <w:color w:val="000000"/>
          <w:spacing w:val="3"/>
          <w:szCs w:val="28"/>
          <w:lang w:val="ru-RU"/>
        </w:rPr>
        <w:t xml:space="preserve">Карповою </w:t>
      </w:r>
      <w:r w:rsidRPr="006F2DD5">
        <w:rPr>
          <w:color w:val="000000"/>
          <w:spacing w:val="3"/>
          <w:szCs w:val="28"/>
        </w:rPr>
        <w:t>Тетяною Леонідівною.</w:t>
      </w:r>
    </w:p>
    <w:p w:rsidR="005C30F0" w:rsidRPr="006F2DD5" w:rsidRDefault="005C30F0" w:rsidP="006F2DD5">
      <w:pPr>
        <w:widowControl w:val="0"/>
        <w:spacing w:line="322" w:lineRule="exact"/>
        <w:ind w:left="20" w:firstLine="700"/>
        <w:jc w:val="both"/>
        <w:rPr>
          <w:spacing w:val="3"/>
          <w:szCs w:val="28"/>
        </w:rPr>
      </w:pPr>
      <w:r w:rsidRPr="006F2DD5">
        <w:rPr>
          <w:color w:val="000000"/>
          <w:spacing w:val="3"/>
          <w:szCs w:val="28"/>
        </w:rPr>
        <w:t>Зокрема, виконані наступні роботи:</w:t>
      </w:r>
    </w:p>
    <w:p w:rsidR="005C30F0" w:rsidRPr="006F2DD5" w:rsidRDefault="005C30F0" w:rsidP="006F2DD5">
      <w:pPr>
        <w:widowControl w:val="0"/>
        <w:numPr>
          <w:ilvl w:val="0"/>
          <w:numId w:val="10"/>
        </w:numPr>
        <w:tabs>
          <w:tab w:val="left" w:pos="727"/>
        </w:tabs>
        <w:spacing w:line="322" w:lineRule="exact"/>
        <w:ind w:left="720" w:right="20" w:hanging="340"/>
        <w:jc w:val="both"/>
        <w:rPr>
          <w:spacing w:val="3"/>
          <w:szCs w:val="28"/>
        </w:rPr>
      </w:pPr>
      <w:r w:rsidRPr="006F2DD5">
        <w:rPr>
          <w:color w:val="000000"/>
          <w:spacing w:val="3"/>
          <w:szCs w:val="28"/>
        </w:rPr>
        <w:t>проведено обробку стін з видалення грибка та цвілі у спальних приміщеннях та коридорі 3-го поверху (права сторона), а також в залах харчування на суму 60,0 тис.грн.;</w:t>
      </w:r>
    </w:p>
    <w:p w:rsidR="005C30F0" w:rsidRPr="006F2DD5" w:rsidRDefault="005C30F0" w:rsidP="006F2DD5">
      <w:pPr>
        <w:widowControl w:val="0"/>
        <w:numPr>
          <w:ilvl w:val="0"/>
          <w:numId w:val="10"/>
        </w:numPr>
        <w:tabs>
          <w:tab w:val="left" w:pos="727"/>
        </w:tabs>
        <w:spacing w:line="322" w:lineRule="exact"/>
        <w:ind w:left="720" w:right="20" w:hanging="340"/>
        <w:jc w:val="both"/>
        <w:rPr>
          <w:spacing w:val="3"/>
          <w:szCs w:val="28"/>
        </w:rPr>
      </w:pPr>
      <w:r w:rsidRPr="006F2DD5">
        <w:rPr>
          <w:color w:val="000000"/>
          <w:spacing w:val="3"/>
          <w:szCs w:val="28"/>
        </w:rPr>
        <w:t>закуплено матеріали для поточного ремонту душових кабінок на суму 15,0 тис. грн.;</w:t>
      </w:r>
    </w:p>
    <w:p w:rsidR="005C30F0" w:rsidRPr="006F2DD5" w:rsidRDefault="005C30F0" w:rsidP="006F2DD5">
      <w:pPr>
        <w:widowControl w:val="0"/>
        <w:numPr>
          <w:ilvl w:val="0"/>
          <w:numId w:val="10"/>
        </w:numPr>
        <w:tabs>
          <w:tab w:val="left" w:pos="727"/>
        </w:tabs>
        <w:spacing w:line="322" w:lineRule="exact"/>
        <w:ind w:left="720" w:right="20" w:hanging="340"/>
        <w:jc w:val="both"/>
        <w:rPr>
          <w:spacing w:val="3"/>
          <w:szCs w:val="28"/>
        </w:rPr>
      </w:pPr>
      <w:r w:rsidRPr="006F2DD5">
        <w:rPr>
          <w:color w:val="000000"/>
          <w:spacing w:val="3"/>
          <w:szCs w:val="28"/>
        </w:rPr>
        <w:t>проведено поточний ремонт правої сторони 3-го поверху, в ході якого виконано: шпаклівку та фарбування підвіконників, фарбування панелей, стін та стелі коридору, а також в спальні 301- замінено 4-й світильники, пофарбовано панелі, стіни та стелю;</w:t>
      </w:r>
    </w:p>
    <w:p w:rsidR="005C30F0" w:rsidRPr="006F2DD5" w:rsidRDefault="005C30F0" w:rsidP="006F2DD5">
      <w:pPr>
        <w:widowControl w:val="0"/>
        <w:numPr>
          <w:ilvl w:val="0"/>
          <w:numId w:val="10"/>
        </w:numPr>
        <w:tabs>
          <w:tab w:val="left" w:pos="727"/>
        </w:tabs>
        <w:spacing w:line="322" w:lineRule="exact"/>
        <w:ind w:left="720" w:right="20" w:hanging="340"/>
        <w:jc w:val="both"/>
        <w:rPr>
          <w:spacing w:val="3"/>
          <w:szCs w:val="28"/>
        </w:rPr>
      </w:pPr>
      <w:r w:rsidRPr="006F2DD5">
        <w:rPr>
          <w:color w:val="000000"/>
          <w:spacing w:val="3"/>
          <w:szCs w:val="28"/>
        </w:rPr>
        <w:t>закуплено та встановлено картоплечистку, 3-й електричні водонагрівачі, дві газові плити;</w:t>
      </w:r>
    </w:p>
    <w:p w:rsidR="005C30F0" w:rsidRPr="006F2DD5" w:rsidRDefault="005C30F0" w:rsidP="006F2DD5">
      <w:pPr>
        <w:widowControl w:val="0"/>
        <w:numPr>
          <w:ilvl w:val="0"/>
          <w:numId w:val="10"/>
        </w:numPr>
        <w:tabs>
          <w:tab w:val="left" w:pos="727"/>
        </w:tabs>
        <w:spacing w:line="322" w:lineRule="exact"/>
        <w:ind w:left="720" w:right="20" w:hanging="340"/>
        <w:jc w:val="both"/>
        <w:rPr>
          <w:spacing w:val="3"/>
          <w:szCs w:val="28"/>
        </w:rPr>
      </w:pPr>
      <w:r w:rsidRPr="006F2DD5">
        <w:rPr>
          <w:color w:val="000000"/>
          <w:spacing w:val="3"/>
          <w:szCs w:val="28"/>
        </w:rPr>
        <w:t>в блоці гігієни хлопчиків на ІІІ-му поверсі замінено чотири пісюари та чотири крани зливу, а на ІІ-му поверсі в хлопчачих туалетах замінено п’ять пісуарів та шість кранів зливу;</w:t>
      </w:r>
    </w:p>
    <w:p w:rsidR="005C30F0" w:rsidRPr="006F2DD5" w:rsidRDefault="005C30F0" w:rsidP="006F2DD5">
      <w:pPr>
        <w:widowControl w:val="0"/>
        <w:numPr>
          <w:ilvl w:val="0"/>
          <w:numId w:val="10"/>
        </w:numPr>
        <w:tabs>
          <w:tab w:val="left" w:pos="727"/>
        </w:tabs>
        <w:spacing w:line="322" w:lineRule="exact"/>
        <w:ind w:left="720" w:right="20" w:hanging="340"/>
        <w:jc w:val="both"/>
        <w:rPr>
          <w:spacing w:val="3"/>
          <w:szCs w:val="28"/>
        </w:rPr>
      </w:pPr>
      <w:r w:rsidRPr="006F2DD5">
        <w:rPr>
          <w:color w:val="000000"/>
          <w:spacing w:val="3"/>
          <w:szCs w:val="28"/>
        </w:rPr>
        <w:t>в блоці гігієни дівчаток на ІІІ-му поверсі замінено чотири унітази разом з бачками зливу та шість змішувачів на умивальниках;</w:t>
      </w:r>
    </w:p>
    <w:p w:rsidR="005C30F0" w:rsidRPr="006F2DD5" w:rsidRDefault="005C30F0" w:rsidP="006F2DD5">
      <w:pPr>
        <w:widowControl w:val="0"/>
        <w:spacing w:line="322" w:lineRule="exact"/>
        <w:ind w:left="380"/>
        <w:rPr>
          <w:spacing w:val="3"/>
          <w:szCs w:val="28"/>
        </w:rPr>
      </w:pPr>
      <w:r w:rsidRPr="006F2DD5">
        <w:rPr>
          <w:color w:val="000000"/>
          <w:spacing w:val="3"/>
          <w:szCs w:val="28"/>
        </w:rPr>
        <w:t>- у варочному залі блоку харчування встановлено три змішувачі з висувним</w:t>
      </w:r>
    </w:p>
    <w:p w:rsidR="005C30F0" w:rsidRPr="006F2DD5" w:rsidRDefault="005C30F0" w:rsidP="006F2DD5">
      <w:pPr>
        <w:widowControl w:val="0"/>
        <w:spacing w:line="322" w:lineRule="exact"/>
        <w:ind w:left="20" w:firstLine="680"/>
        <w:jc w:val="both"/>
        <w:rPr>
          <w:spacing w:val="3"/>
          <w:szCs w:val="28"/>
        </w:rPr>
      </w:pPr>
      <w:r w:rsidRPr="006F2DD5">
        <w:rPr>
          <w:color w:val="000000"/>
          <w:spacing w:val="3"/>
          <w:szCs w:val="28"/>
        </w:rPr>
        <w:t>виливом та один—у ізоляторі медичного пункту.</w:t>
      </w:r>
    </w:p>
    <w:p w:rsidR="005C30F0" w:rsidRPr="006F2DD5" w:rsidRDefault="005C30F0" w:rsidP="006F2DD5">
      <w:pPr>
        <w:widowControl w:val="0"/>
        <w:spacing w:line="322" w:lineRule="exact"/>
        <w:ind w:left="20" w:right="20" w:firstLine="680"/>
        <w:jc w:val="both"/>
        <w:rPr>
          <w:spacing w:val="3"/>
          <w:szCs w:val="28"/>
        </w:rPr>
      </w:pPr>
      <w:r w:rsidRPr="006F2DD5">
        <w:rPr>
          <w:color w:val="000000"/>
          <w:spacing w:val="3"/>
          <w:szCs w:val="28"/>
        </w:rPr>
        <w:t>Багато робіт протягом навчального року проводиться працівниками технічного персоналу. Слід відзначити, що у зимовий період, коли обмежено подавалась електроенергія, наші працівники зуміли перевести роботу системи теплопостачання двох котелень від електроенергії генераторів, а також забезпечити освітлення їдальні та функціонування комп’ютерної техніки приймальні та бухгалтерії для безперебійного забезпечення фінансово-касових операцій. В туалеті першого поверху замінено унітаз з бачком зливу води; на третьому поверсі в блоці гігієни хлопчиків встановлено дев’ять нових змішувачів води; в залі блоку харчування на стіні відремонтовано лицювальну плитку.</w:t>
      </w:r>
    </w:p>
    <w:p w:rsidR="005C30F0" w:rsidRPr="006F2DD5" w:rsidRDefault="005C30F0" w:rsidP="006F2DD5">
      <w:pPr>
        <w:widowControl w:val="0"/>
        <w:spacing w:line="322" w:lineRule="exact"/>
        <w:ind w:left="20" w:right="20" w:firstLine="680"/>
        <w:jc w:val="both"/>
        <w:rPr>
          <w:spacing w:val="3"/>
          <w:szCs w:val="28"/>
        </w:rPr>
      </w:pPr>
      <w:r w:rsidRPr="006F2DD5">
        <w:rPr>
          <w:color w:val="000000"/>
          <w:spacing w:val="3"/>
          <w:szCs w:val="28"/>
        </w:rPr>
        <w:t>В школі постійно проводяться роботи по ремонту сантехнічних приладів, дверей, столів, стільців, парт, шаф, зовнішніх малих архітектурних форм, в робочому стані постійно підтримуються внутрішні системи опалення, водопроводу та каналізації, електромережі, освітлення, холодильне та теплове обладнання.</w:t>
      </w:r>
    </w:p>
    <w:p w:rsidR="005C30F0" w:rsidRPr="006F2DD5" w:rsidRDefault="005C30F0" w:rsidP="0054445D">
      <w:pPr>
        <w:widowControl w:val="0"/>
        <w:spacing w:line="322" w:lineRule="exact"/>
        <w:ind w:left="20" w:right="-1" w:firstLine="680"/>
        <w:jc w:val="both"/>
        <w:rPr>
          <w:spacing w:val="3"/>
          <w:szCs w:val="28"/>
        </w:rPr>
      </w:pPr>
      <w:r w:rsidRPr="006F2DD5">
        <w:rPr>
          <w:color w:val="000000"/>
          <w:spacing w:val="3"/>
          <w:szCs w:val="28"/>
        </w:rPr>
        <w:t>Постійна увага приділяється роботам по забезпеченню пожежної безпеки: зроблено заміри опору захисного заземлення та ізоляції електромереж, проведено періодичне обслуговування вогнегасників. Постійно проводяться тренінги з евакуації. Всі шляхи евакуації підтримуються відповідно до вимог Правил пожежної безпеки.</w:t>
      </w:r>
    </w:p>
    <w:p w:rsidR="005C30F0" w:rsidRPr="006F2DD5" w:rsidRDefault="005C30F0" w:rsidP="0054445D">
      <w:pPr>
        <w:widowControl w:val="0"/>
        <w:tabs>
          <w:tab w:val="left" w:pos="9338"/>
        </w:tabs>
        <w:spacing w:line="322" w:lineRule="exact"/>
        <w:ind w:left="20" w:right="-1" w:firstLine="680"/>
        <w:jc w:val="both"/>
        <w:rPr>
          <w:spacing w:val="3"/>
          <w:szCs w:val="28"/>
        </w:rPr>
      </w:pPr>
      <w:r w:rsidRPr="006F2DD5">
        <w:rPr>
          <w:color w:val="000000"/>
          <w:spacing w:val="3"/>
          <w:szCs w:val="28"/>
        </w:rPr>
        <w:t>Вже традиційно приділяється постійна увага естетичному вигляду нашого закладу освіти. Подвір'я завжди прибране, доглянуте. Весною поточного року висаджено 15 фруктових дерев. Всі зелені насадження постійно доглядаються, своєчасно обрізаються кущі та дерева. На клумбах та квітниках висаджується багато квітів. Обслуговуючим персоналом систематично проводиться скошування трави на газонах, спортивних майданчиках, в саду, фарбуються спортивні конструкції.</w:t>
      </w:r>
    </w:p>
    <w:p w:rsidR="005C30F0" w:rsidRPr="006F2DD5" w:rsidRDefault="005C30F0" w:rsidP="006F2DD5">
      <w:pPr>
        <w:widowControl w:val="0"/>
        <w:spacing w:line="322" w:lineRule="exact"/>
        <w:ind w:left="20" w:right="20" w:firstLine="680"/>
        <w:jc w:val="both"/>
        <w:rPr>
          <w:spacing w:val="3"/>
          <w:szCs w:val="28"/>
        </w:rPr>
      </w:pPr>
      <w:r w:rsidRPr="006F2DD5">
        <w:rPr>
          <w:color w:val="000000"/>
          <w:spacing w:val="3"/>
          <w:szCs w:val="28"/>
        </w:rPr>
        <w:t>Проблемним залишається питання оновлення комп’ютерної та офісної техніки. Більшість комп’ютерів придбано в 2002 - 2007 роках. Вони вже морально застаріли та фізично зношені.</w:t>
      </w:r>
    </w:p>
    <w:p w:rsidR="005C30F0" w:rsidRPr="006F2DD5" w:rsidRDefault="005C30F0" w:rsidP="006F2DD5">
      <w:pPr>
        <w:widowControl w:val="0"/>
        <w:spacing w:line="322" w:lineRule="exact"/>
        <w:ind w:left="20" w:right="20" w:firstLine="680"/>
        <w:jc w:val="both"/>
        <w:rPr>
          <w:spacing w:val="3"/>
          <w:szCs w:val="28"/>
        </w:rPr>
      </w:pPr>
      <w:r w:rsidRPr="006F2DD5">
        <w:rPr>
          <w:color w:val="000000"/>
          <w:spacing w:val="3"/>
          <w:szCs w:val="28"/>
        </w:rPr>
        <w:t>Адміністрація школи намагатиметься використати всі можливі резерви для вирішення проблемних питань, забезпечення стабільної роботи закладу в новому навчальному році, проте, завдання кожного працівника школи, кожного учня максимально бережно відноситись до майна та будівлі школи, залучати спонсорські кошти для вирішення наявних проблем.</w:t>
      </w:r>
    </w:p>
    <w:p w:rsidR="005C30F0" w:rsidRPr="006F2DD5" w:rsidRDefault="005C30F0" w:rsidP="006F2DD5">
      <w:pPr>
        <w:widowControl w:val="0"/>
        <w:spacing w:line="322" w:lineRule="exact"/>
        <w:ind w:left="20" w:right="20" w:firstLine="680"/>
        <w:jc w:val="both"/>
        <w:rPr>
          <w:spacing w:val="3"/>
          <w:szCs w:val="28"/>
        </w:rPr>
      </w:pPr>
      <w:r w:rsidRPr="006F2DD5">
        <w:rPr>
          <w:color w:val="000000"/>
          <w:spacing w:val="3"/>
          <w:szCs w:val="28"/>
        </w:rPr>
        <w:t>Бажаю всім вам міцного здоров’я, щастя, благополуччя, творчих здобутків і, найголовніше, миру!</w:t>
      </w:r>
    </w:p>
    <w:p w:rsidR="005C30F0" w:rsidRPr="006F2DD5" w:rsidRDefault="005C30F0" w:rsidP="006F2DD5">
      <w:pPr>
        <w:widowControl w:val="0"/>
        <w:spacing w:line="322" w:lineRule="exact"/>
        <w:ind w:left="20" w:right="20" w:firstLine="680"/>
        <w:jc w:val="both"/>
        <w:rPr>
          <w:spacing w:val="3"/>
          <w:szCs w:val="28"/>
        </w:rPr>
      </w:pPr>
      <w:r w:rsidRPr="006F2DD5">
        <w:rPr>
          <w:color w:val="000000"/>
          <w:spacing w:val="3"/>
          <w:szCs w:val="28"/>
        </w:rPr>
        <w:t>Ми обов’язково вистоїмо , ПЕРЕМОЖЕМО! І повернемося за шкільні парти 1-го вересня 2023-2024 навчального року!</w:t>
      </w:r>
    </w:p>
    <w:p w:rsidR="005C30F0" w:rsidRPr="006F2DD5" w:rsidRDefault="005C30F0" w:rsidP="006F2DD5">
      <w:pPr>
        <w:pStyle w:val="NoSpacing"/>
        <w:ind w:firstLine="360"/>
        <w:jc w:val="both"/>
        <w:rPr>
          <w:rFonts w:ascii="Times New Roman" w:hAnsi="Times New Roman"/>
          <w:sz w:val="28"/>
          <w:szCs w:val="28"/>
          <w:highlight w:val="yellow"/>
        </w:rPr>
      </w:pPr>
      <w:r w:rsidRPr="006F2DD5">
        <w:rPr>
          <w:rFonts w:ascii="Times New Roman" w:hAnsi="Times New Roman"/>
          <w:color w:val="000000"/>
          <w:sz w:val="28"/>
          <w:szCs w:val="28"/>
          <w:lang w:val="uk-UA" w:eastAsia="uk-UA"/>
        </w:rPr>
        <w:t>ВСЕ БУДЕ УКРАЇНА!</w:t>
      </w:r>
    </w:p>
    <w:p w:rsidR="005C30F0" w:rsidRPr="006F2DD5" w:rsidRDefault="005C30F0" w:rsidP="00FA09D5">
      <w:pPr>
        <w:pStyle w:val="NoSpacing"/>
        <w:ind w:firstLine="360"/>
        <w:jc w:val="both"/>
        <w:rPr>
          <w:rFonts w:ascii="Times New Roman" w:hAnsi="Times New Roman"/>
          <w:sz w:val="28"/>
          <w:szCs w:val="28"/>
          <w:highlight w:val="yellow"/>
        </w:rPr>
      </w:pPr>
    </w:p>
    <w:p w:rsidR="005C30F0" w:rsidRDefault="005C30F0" w:rsidP="00FA09D5">
      <w:pPr>
        <w:pStyle w:val="NoSpacing"/>
        <w:ind w:firstLine="360"/>
        <w:jc w:val="both"/>
        <w:rPr>
          <w:rFonts w:ascii="Times New Roman" w:hAnsi="Times New Roman"/>
          <w:sz w:val="28"/>
          <w:szCs w:val="28"/>
          <w:highlight w:val="yellow"/>
        </w:rPr>
      </w:pPr>
    </w:p>
    <w:p w:rsidR="005C30F0" w:rsidRDefault="005C30F0" w:rsidP="00FA09D5">
      <w:pPr>
        <w:pStyle w:val="NoSpacing"/>
        <w:ind w:firstLine="360"/>
        <w:jc w:val="both"/>
        <w:rPr>
          <w:rFonts w:ascii="Times New Roman" w:hAnsi="Times New Roman"/>
          <w:sz w:val="28"/>
          <w:szCs w:val="28"/>
          <w:highlight w:val="yellow"/>
        </w:rPr>
      </w:pPr>
    </w:p>
    <w:p w:rsidR="005C30F0" w:rsidRDefault="005C30F0" w:rsidP="00FA09D5">
      <w:pPr>
        <w:pStyle w:val="NoSpacing"/>
        <w:ind w:firstLine="360"/>
        <w:jc w:val="both"/>
        <w:rPr>
          <w:rFonts w:ascii="Times New Roman" w:hAnsi="Times New Roman"/>
          <w:sz w:val="28"/>
          <w:szCs w:val="28"/>
          <w:highlight w:val="yellow"/>
        </w:rPr>
      </w:pPr>
    </w:p>
    <w:sectPr w:rsidR="005C30F0" w:rsidSect="0054445D">
      <w:footerReference w:type="default" r:id="rId13"/>
      <w:pgSz w:w="11906" w:h="16840"/>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0F0" w:rsidRDefault="005C30F0" w:rsidP="0054445D">
      <w:r>
        <w:separator/>
      </w:r>
    </w:p>
  </w:endnote>
  <w:endnote w:type="continuationSeparator" w:id="0">
    <w:p w:rsidR="005C30F0" w:rsidRDefault="005C30F0" w:rsidP="00544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0F0" w:rsidRDefault="005C30F0">
    <w:pPr>
      <w:pStyle w:val="Footer"/>
      <w:jc w:val="right"/>
    </w:pPr>
    <w:fldSimple w:instr="PAGE   \* MERGEFORMAT">
      <w:r>
        <w:rPr>
          <w:noProof/>
        </w:rPr>
        <w:t>1</w:t>
      </w:r>
    </w:fldSimple>
  </w:p>
  <w:p w:rsidR="005C30F0" w:rsidRDefault="005C3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0F0" w:rsidRDefault="005C30F0" w:rsidP="0054445D">
      <w:r>
        <w:separator/>
      </w:r>
    </w:p>
  </w:footnote>
  <w:footnote w:type="continuationSeparator" w:id="0">
    <w:p w:rsidR="005C30F0" w:rsidRDefault="005C30F0" w:rsidP="00544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3B1F"/>
    <w:multiLevelType w:val="multilevel"/>
    <w:tmpl w:val="915CE202"/>
    <w:lvl w:ilvl="0">
      <w:start w:val="1"/>
      <w:numFmt w:val="bullet"/>
      <w:lvlText w:val="-"/>
      <w:lvlJc w:val="left"/>
      <w:rPr>
        <w:rFonts w:ascii="Times New Roman" w:eastAsia="Times New Roman" w:hAnsi="Times New Roman"/>
        <w:b w:val="0"/>
        <w:i w:val="0"/>
        <w:smallCaps w:val="0"/>
        <w:strike w:val="0"/>
        <w:color w:val="000000"/>
        <w:spacing w:val="3"/>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01E4C89"/>
    <w:multiLevelType w:val="hybridMultilevel"/>
    <w:tmpl w:val="D1C2A3A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21683BD2"/>
    <w:multiLevelType w:val="hybridMultilevel"/>
    <w:tmpl w:val="67301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49717C"/>
    <w:multiLevelType w:val="hybridMultilevel"/>
    <w:tmpl w:val="628C27E6"/>
    <w:lvl w:ilvl="0" w:tplc="585AC5D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C45A08"/>
    <w:multiLevelType w:val="hybridMultilevel"/>
    <w:tmpl w:val="412A3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FA7706"/>
    <w:multiLevelType w:val="hybridMultilevel"/>
    <w:tmpl w:val="FA2033E4"/>
    <w:lvl w:ilvl="0" w:tplc="64ACB24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D095D0D"/>
    <w:multiLevelType w:val="hybridMultilevel"/>
    <w:tmpl w:val="05A4C174"/>
    <w:lvl w:ilvl="0" w:tplc="0419000F">
      <w:start w:val="1"/>
      <w:numFmt w:val="decimal"/>
      <w:lvlText w:val="%1."/>
      <w:lvlJc w:val="left"/>
      <w:pPr>
        <w:ind w:left="852" w:hanging="360"/>
      </w:pPr>
      <w:rPr>
        <w:rFonts w:cs="Times New Roman"/>
      </w:rPr>
    </w:lvl>
    <w:lvl w:ilvl="1" w:tplc="04190019" w:tentative="1">
      <w:start w:val="1"/>
      <w:numFmt w:val="lowerLetter"/>
      <w:lvlText w:val="%2."/>
      <w:lvlJc w:val="left"/>
      <w:pPr>
        <w:ind w:left="1572" w:hanging="360"/>
      </w:pPr>
      <w:rPr>
        <w:rFonts w:cs="Times New Roman"/>
      </w:rPr>
    </w:lvl>
    <w:lvl w:ilvl="2" w:tplc="0419001B" w:tentative="1">
      <w:start w:val="1"/>
      <w:numFmt w:val="lowerRoman"/>
      <w:lvlText w:val="%3."/>
      <w:lvlJc w:val="right"/>
      <w:pPr>
        <w:ind w:left="2292" w:hanging="180"/>
      </w:pPr>
      <w:rPr>
        <w:rFonts w:cs="Times New Roman"/>
      </w:rPr>
    </w:lvl>
    <w:lvl w:ilvl="3" w:tplc="0419000F" w:tentative="1">
      <w:start w:val="1"/>
      <w:numFmt w:val="decimal"/>
      <w:lvlText w:val="%4."/>
      <w:lvlJc w:val="left"/>
      <w:pPr>
        <w:ind w:left="3012" w:hanging="360"/>
      </w:pPr>
      <w:rPr>
        <w:rFonts w:cs="Times New Roman"/>
      </w:rPr>
    </w:lvl>
    <w:lvl w:ilvl="4" w:tplc="04190019" w:tentative="1">
      <w:start w:val="1"/>
      <w:numFmt w:val="lowerLetter"/>
      <w:lvlText w:val="%5."/>
      <w:lvlJc w:val="left"/>
      <w:pPr>
        <w:ind w:left="3732" w:hanging="360"/>
      </w:pPr>
      <w:rPr>
        <w:rFonts w:cs="Times New Roman"/>
      </w:rPr>
    </w:lvl>
    <w:lvl w:ilvl="5" w:tplc="0419001B" w:tentative="1">
      <w:start w:val="1"/>
      <w:numFmt w:val="lowerRoman"/>
      <w:lvlText w:val="%6."/>
      <w:lvlJc w:val="right"/>
      <w:pPr>
        <w:ind w:left="4452" w:hanging="180"/>
      </w:pPr>
      <w:rPr>
        <w:rFonts w:cs="Times New Roman"/>
      </w:rPr>
    </w:lvl>
    <w:lvl w:ilvl="6" w:tplc="0419000F" w:tentative="1">
      <w:start w:val="1"/>
      <w:numFmt w:val="decimal"/>
      <w:lvlText w:val="%7."/>
      <w:lvlJc w:val="left"/>
      <w:pPr>
        <w:ind w:left="5172" w:hanging="360"/>
      </w:pPr>
      <w:rPr>
        <w:rFonts w:cs="Times New Roman"/>
      </w:rPr>
    </w:lvl>
    <w:lvl w:ilvl="7" w:tplc="04190019" w:tentative="1">
      <w:start w:val="1"/>
      <w:numFmt w:val="lowerLetter"/>
      <w:lvlText w:val="%8."/>
      <w:lvlJc w:val="left"/>
      <w:pPr>
        <w:ind w:left="5892" w:hanging="360"/>
      </w:pPr>
      <w:rPr>
        <w:rFonts w:cs="Times New Roman"/>
      </w:rPr>
    </w:lvl>
    <w:lvl w:ilvl="8" w:tplc="0419001B" w:tentative="1">
      <w:start w:val="1"/>
      <w:numFmt w:val="lowerRoman"/>
      <w:lvlText w:val="%9."/>
      <w:lvlJc w:val="right"/>
      <w:pPr>
        <w:ind w:left="6612" w:hanging="180"/>
      </w:pPr>
      <w:rPr>
        <w:rFonts w:cs="Times New Roman"/>
      </w:rPr>
    </w:lvl>
  </w:abstractNum>
  <w:abstractNum w:abstractNumId="7">
    <w:nsid w:val="31C33664"/>
    <w:multiLevelType w:val="hybridMultilevel"/>
    <w:tmpl w:val="621A16B4"/>
    <w:lvl w:ilvl="0" w:tplc="D5523AE8">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
    <w:nsid w:val="61386014"/>
    <w:multiLevelType w:val="hybridMultilevel"/>
    <w:tmpl w:val="75E09D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88462F1"/>
    <w:multiLevelType w:val="hybridMultilevel"/>
    <w:tmpl w:val="319A57E6"/>
    <w:lvl w:ilvl="0" w:tplc="C43E2358">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7"/>
  </w:num>
  <w:num w:numId="3">
    <w:abstractNumId w:val="4"/>
  </w:num>
  <w:num w:numId="4">
    <w:abstractNumId w:val="1"/>
  </w:num>
  <w:num w:numId="5">
    <w:abstractNumId w:val="3"/>
  </w:num>
  <w:num w:numId="6">
    <w:abstractNumId w:val="2"/>
  </w:num>
  <w:num w:numId="7">
    <w:abstractNumId w:val="8"/>
  </w:num>
  <w:num w:numId="8">
    <w:abstractNumId w:val="6"/>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1E0"/>
    <w:rsid w:val="000261DD"/>
    <w:rsid w:val="00051F39"/>
    <w:rsid w:val="000B6F8D"/>
    <w:rsid w:val="000C11E0"/>
    <w:rsid w:val="00152966"/>
    <w:rsid w:val="002906AC"/>
    <w:rsid w:val="00302197"/>
    <w:rsid w:val="00333A66"/>
    <w:rsid w:val="003645D1"/>
    <w:rsid w:val="00391E5A"/>
    <w:rsid w:val="0054445D"/>
    <w:rsid w:val="00587C1F"/>
    <w:rsid w:val="005C30F0"/>
    <w:rsid w:val="006F2DD5"/>
    <w:rsid w:val="007E6507"/>
    <w:rsid w:val="007F544C"/>
    <w:rsid w:val="008003B2"/>
    <w:rsid w:val="008126F9"/>
    <w:rsid w:val="008767A6"/>
    <w:rsid w:val="0098628E"/>
    <w:rsid w:val="009A3C82"/>
    <w:rsid w:val="00A9572D"/>
    <w:rsid w:val="00AF3021"/>
    <w:rsid w:val="00B94DEC"/>
    <w:rsid w:val="00C70787"/>
    <w:rsid w:val="00CA4A78"/>
    <w:rsid w:val="00D32AF5"/>
    <w:rsid w:val="00D70826"/>
    <w:rsid w:val="00ED5762"/>
    <w:rsid w:val="00FA09D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D5"/>
    <w:rPr>
      <w:rFonts w:ascii="Times New Roman" w:hAnsi="Times New Roman"/>
      <w:sz w:val="28"/>
      <w:szCs w:val="24"/>
    </w:rPr>
  </w:style>
  <w:style w:type="paragraph" w:styleId="Heading1">
    <w:name w:val="heading 1"/>
    <w:basedOn w:val="Normal"/>
    <w:link w:val="Heading1Char"/>
    <w:uiPriority w:val="99"/>
    <w:qFormat/>
    <w:rsid w:val="00ED5762"/>
    <w:pPr>
      <w:spacing w:before="100" w:beforeAutospacing="1" w:after="100" w:afterAutospacing="1"/>
      <w:outlineLvl w:val="0"/>
    </w:pPr>
    <w:rPr>
      <w:rFonts w:eastAsia="Times New Roman"/>
      <w:b/>
      <w:bCs/>
      <w:kern w:val="36"/>
      <w:sz w:val="48"/>
      <w:szCs w:val="4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5762"/>
    <w:rPr>
      <w:rFonts w:ascii="Times New Roman" w:hAnsi="Times New Roman" w:cs="Times New Roman"/>
      <w:b/>
      <w:bCs/>
      <w:kern w:val="36"/>
      <w:sz w:val="48"/>
      <w:szCs w:val="48"/>
      <w:lang w:val="ru-RU" w:eastAsia="ru-RU"/>
    </w:rPr>
  </w:style>
  <w:style w:type="paragraph" w:styleId="NoSpacing">
    <w:name w:val="No Spacing"/>
    <w:uiPriority w:val="99"/>
    <w:qFormat/>
    <w:rsid w:val="00FA09D5"/>
    <w:rPr>
      <w:lang w:val="ru-RU" w:eastAsia="en-US"/>
    </w:rPr>
  </w:style>
  <w:style w:type="paragraph" w:styleId="ListParagraph">
    <w:name w:val="List Paragraph"/>
    <w:basedOn w:val="Normal"/>
    <w:uiPriority w:val="99"/>
    <w:qFormat/>
    <w:rsid w:val="00FA09D5"/>
    <w:pPr>
      <w:ind w:left="720"/>
      <w:contextualSpacing/>
    </w:pPr>
  </w:style>
  <w:style w:type="character" w:customStyle="1" w:styleId="10">
    <w:name w:val="Основной текст (10)_"/>
    <w:basedOn w:val="DefaultParagraphFont"/>
    <w:link w:val="100"/>
    <w:uiPriority w:val="99"/>
    <w:locked/>
    <w:rsid w:val="00FA09D5"/>
    <w:rPr>
      <w:rFonts w:ascii="Times New Roman" w:hAnsi="Times New Roman" w:cs="Times New Roman"/>
      <w:spacing w:val="5"/>
      <w:sz w:val="14"/>
      <w:szCs w:val="14"/>
      <w:shd w:val="clear" w:color="auto" w:fill="FFFFFF"/>
    </w:rPr>
  </w:style>
  <w:style w:type="paragraph" w:customStyle="1" w:styleId="100">
    <w:name w:val="Основной текст (10)"/>
    <w:basedOn w:val="Normal"/>
    <w:link w:val="10"/>
    <w:uiPriority w:val="99"/>
    <w:rsid w:val="00FA09D5"/>
    <w:pPr>
      <w:widowControl w:val="0"/>
      <w:shd w:val="clear" w:color="auto" w:fill="FFFFFF"/>
      <w:spacing w:before="120" w:after="120" w:line="216" w:lineRule="exact"/>
    </w:pPr>
    <w:rPr>
      <w:rFonts w:eastAsia="Times New Roman"/>
      <w:spacing w:val="5"/>
      <w:sz w:val="14"/>
      <w:szCs w:val="14"/>
      <w:lang w:eastAsia="en-US"/>
    </w:rPr>
  </w:style>
  <w:style w:type="paragraph" w:styleId="NormalWeb">
    <w:name w:val="Normal (Web)"/>
    <w:basedOn w:val="Normal"/>
    <w:uiPriority w:val="99"/>
    <w:rsid w:val="00FA09D5"/>
    <w:pPr>
      <w:spacing w:before="100" w:beforeAutospacing="1" w:after="100" w:afterAutospacing="1"/>
    </w:pPr>
    <w:rPr>
      <w:rFonts w:eastAsia="Times New Roman"/>
      <w:sz w:val="24"/>
    </w:rPr>
  </w:style>
  <w:style w:type="paragraph" w:customStyle="1" w:styleId="1">
    <w:name w:val="Основной текст1"/>
    <w:basedOn w:val="Normal"/>
    <w:uiPriority w:val="99"/>
    <w:rsid w:val="00FA09D5"/>
    <w:pPr>
      <w:widowControl w:val="0"/>
      <w:shd w:val="clear" w:color="auto" w:fill="FFFFFF"/>
      <w:spacing w:line="307" w:lineRule="exact"/>
      <w:jc w:val="both"/>
    </w:pPr>
    <w:rPr>
      <w:rFonts w:eastAsia="Times New Roman"/>
      <w:spacing w:val="-3"/>
      <w:sz w:val="27"/>
      <w:szCs w:val="27"/>
      <w:lang w:val="ru-RU" w:eastAsia="en-US"/>
    </w:rPr>
  </w:style>
  <w:style w:type="character" w:customStyle="1" w:styleId="BodyTextChar1">
    <w:name w:val="Body Text Char1"/>
    <w:basedOn w:val="DefaultParagraphFont"/>
    <w:link w:val="BodyText"/>
    <w:uiPriority w:val="99"/>
    <w:locked/>
    <w:rsid w:val="006F2DD5"/>
    <w:rPr>
      <w:rFonts w:ascii="Times New Roman" w:hAnsi="Times New Roman" w:cs="Times New Roman"/>
      <w:spacing w:val="3"/>
      <w:sz w:val="25"/>
      <w:szCs w:val="25"/>
      <w:shd w:val="clear" w:color="auto" w:fill="FFFFFF"/>
    </w:rPr>
  </w:style>
  <w:style w:type="paragraph" w:styleId="BodyText">
    <w:name w:val="Body Text"/>
    <w:basedOn w:val="Normal"/>
    <w:link w:val="BodyTextChar1"/>
    <w:uiPriority w:val="99"/>
    <w:rsid w:val="006F2DD5"/>
    <w:pPr>
      <w:widowControl w:val="0"/>
      <w:shd w:val="clear" w:color="auto" w:fill="FFFFFF"/>
      <w:spacing w:line="322" w:lineRule="exact"/>
      <w:ind w:hanging="340"/>
      <w:jc w:val="both"/>
    </w:pPr>
    <w:rPr>
      <w:rFonts w:eastAsia="Times New Roman"/>
      <w:spacing w:val="3"/>
      <w:sz w:val="25"/>
      <w:szCs w:val="25"/>
      <w:lang w:eastAsia="en-US"/>
    </w:rPr>
  </w:style>
  <w:style w:type="character" w:customStyle="1" w:styleId="BodyTextChar">
    <w:name w:val="Body Text Char"/>
    <w:basedOn w:val="DefaultParagraphFont"/>
    <w:link w:val="BodyText"/>
    <w:uiPriority w:val="99"/>
    <w:semiHidden/>
    <w:rsid w:val="00BA5D99"/>
    <w:rPr>
      <w:rFonts w:ascii="Times New Roman" w:hAnsi="Times New Roman"/>
      <w:sz w:val="28"/>
      <w:szCs w:val="24"/>
    </w:rPr>
  </w:style>
  <w:style w:type="paragraph" w:styleId="Header">
    <w:name w:val="header"/>
    <w:basedOn w:val="Normal"/>
    <w:link w:val="HeaderChar"/>
    <w:uiPriority w:val="99"/>
    <w:rsid w:val="0054445D"/>
    <w:pPr>
      <w:tabs>
        <w:tab w:val="center" w:pos="4819"/>
        <w:tab w:val="right" w:pos="9639"/>
      </w:tabs>
    </w:pPr>
  </w:style>
  <w:style w:type="character" w:customStyle="1" w:styleId="HeaderChar">
    <w:name w:val="Header Char"/>
    <w:basedOn w:val="DefaultParagraphFont"/>
    <w:link w:val="Header"/>
    <w:uiPriority w:val="99"/>
    <w:locked/>
    <w:rsid w:val="0054445D"/>
    <w:rPr>
      <w:rFonts w:ascii="Times New Roman" w:eastAsia="Times New Roman" w:hAnsi="Times New Roman" w:cs="Times New Roman"/>
      <w:sz w:val="24"/>
      <w:szCs w:val="24"/>
      <w:lang w:eastAsia="uk-UA"/>
    </w:rPr>
  </w:style>
  <w:style w:type="paragraph" w:styleId="Footer">
    <w:name w:val="footer"/>
    <w:basedOn w:val="Normal"/>
    <w:link w:val="FooterChar"/>
    <w:uiPriority w:val="99"/>
    <w:rsid w:val="0054445D"/>
    <w:pPr>
      <w:tabs>
        <w:tab w:val="center" w:pos="4819"/>
        <w:tab w:val="right" w:pos="9639"/>
      </w:tabs>
    </w:pPr>
  </w:style>
  <w:style w:type="character" w:customStyle="1" w:styleId="FooterChar">
    <w:name w:val="Footer Char"/>
    <w:basedOn w:val="DefaultParagraphFont"/>
    <w:link w:val="Footer"/>
    <w:uiPriority w:val="99"/>
    <w:locked/>
    <w:rsid w:val="0054445D"/>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18</Pages>
  <Words>27440</Words>
  <Characters>15641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custom</cp:lastModifiedBy>
  <cp:revision>3</cp:revision>
  <cp:lastPrinted>2023-05-29T08:31:00Z</cp:lastPrinted>
  <dcterms:created xsi:type="dcterms:W3CDTF">2023-05-29T07:44:00Z</dcterms:created>
  <dcterms:modified xsi:type="dcterms:W3CDTF">2024-09-02T12:00:00Z</dcterms:modified>
</cp:coreProperties>
</file>